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14A" w:rsidRPr="00DB504A" w:rsidRDefault="00B0114A" w:rsidP="00B0114A">
      <w:pPr>
        <w:keepNext/>
        <w:spacing w:after="80"/>
        <w:outlineLvl w:val="1"/>
        <w:rPr>
          <w:rFonts w:eastAsia="Times New Roman" w:cs="Arial"/>
          <w:b/>
          <w:bCs/>
          <w:iCs/>
          <w:color w:val="0086CB"/>
          <w:sz w:val="28"/>
          <w:szCs w:val="28"/>
        </w:rPr>
      </w:pPr>
      <w:r w:rsidRPr="00DB504A">
        <w:rPr>
          <w:rFonts w:eastAsia="Times New Roman" w:cs="Arial"/>
          <w:b/>
          <w:bCs/>
          <w:iCs/>
          <w:noProof/>
          <w:color w:val="0086CB"/>
          <w:sz w:val="28"/>
          <w:szCs w:val="28"/>
          <w:lang w:eastAsia="en-GB"/>
        </w:rPr>
        <w:drawing>
          <wp:inline distT="0" distB="0" distL="0" distR="0" wp14:anchorId="0EB20EB3" wp14:editId="5FEAAABD">
            <wp:extent cx="2675890" cy="676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5890" cy="676275"/>
                    </a:xfrm>
                    <a:prstGeom prst="rect">
                      <a:avLst/>
                    </a:prstGeom>
                    <a:noFill/>
                  </pic:spPr>
                </pic:pic>
              </a:graphicData>
            </a:graphic>
          </wp:inline>
        </w:drawing>
      </w:r>
      <w:r w:rsidRPr="00DB504A">
        <w:rPr>
          <w:rFonts w:eastAsia="Times New Roman" w:cs="Arial"/>
          <w:b/>
          <w:bCs/>
          <w:iCs/>
          <w:noProof/>
          <w:color w:val="0086CB"/>
          <w:sz w:val="28"/>
          <w:szCs w:val="28"/>
          <w:lang w:eastAsia="en-GB"/>
        </w:rPr>
        <w:t xml:space="preserve">     </w:t>
      </w:r>
      <w:r w:rsidRPr="00DB504A">
        <w:rPr>
          <w:rFonts w:eastAsia="Times New Roman" w:cs="Arial"/>
          <w:b/>
          <w:bCs/>
          <w:iCs/>
          <w:noProof/>
          <w:color w:val="0086CB"/>
          <w:sz w:val="28"/>
          <w:szCs w:val="28"/>
          <w:lang w:eastAsia="en-GB"/>
        </w:rPr>
        <w:drawing>
          <wp:inline distT="0" distB="0" distL="0" distR="0" wp14:anchorId="48A4F9F7" wp14:editId="7C164262">
            <wp:extent cx="1356360" cy="1427748"/>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6360" cy="1427748"/>
                    </a:xfrm>
                    <a:prstGeom prst="rect">
                      <a:avLst/>
                    </a:prstGeom>
                    <a:noFill/>
                  </pic:spPr>
                </pic:pic>
              </a:graphicData>
            </a:graphic>
          </wp:inline>
        </w:drawing>
      </w:r>
    </w:p>
    <w:p w:rsidR="00B0114A" w:rsidRPr="00DB504A" w:rsidRDefault="00B0114A" w:rsidP="00B0114A">
      <w:pPr>
        <w:shd w:val="clear" w:color="auto" w:fill="FFFFFF"/>
        <w:spacing w:line="240" w:lineRule="auto"/>
        <w:rPr>
          <w:rFonts w:cs="Arial"/>
          <w:color w:val="000000"/>
          <w:szCs w:val="22"/>
          <w:lang w:eastAsia="en-GB"/>
        </w:rPr>
      </w:pPr>
      <w:r w:rsidRPr="00DB504A">
        <w:rPr>
          <w:rFonts w:cs="Arial"/>
          <w:color w:val="000000"/>
          <w:szCs w:val="22"/>
          <w:lang w:eastAsia="en-GB"/>
        </w:rPr>
        <w:t> </w:t>
      </w:r>
    </w:p>
    <w:p w:rsidR="00B0114A" w:rsidRPr="00DB504A" w:rsidRDefault="00221275" w:rsidP="00B0114A">
      <w:pPr>
        <w:shd w:val="clear" w:color="auto" w:fill="FFFFFF"/>
        <w:spacing w:line="240" w:lineRule="auto"/>
        <w:jc w:val="center"/>
        <w:rPr>
          <w:rFonts w:cs="Arial"/>
          <w:b/>
          <w:bCs/>
          <w:szCs w:val="22"/>
          <w:lang w:eastAsia="en-GB"/>
        </w:rPr>
      </w:pPr>
      <w:r>
        <w:rPr>
          <w:rFonts w:cs="Arial"/>
          <w:b/>
          <w:bCs/>
          <w:szCs w:val="22"/>
          <w:lang w:eastAsia="en-GB"/>
        </w:rPr>
        <w:t>LINCOLNSHIRE</w:t>
      </w:r>
      <w:r w:rsidR="00B0114A" w:rsidRPr="00DB504A">
        <w:rPr>
          <w:rFonts w:cs="Arial"/>
          <w:b/>
          <w:bCs/>
          <w:szCs w:val="22"/>
          <w:lang w:eastAsia="en-GB"/>
        </w:rPr>
        <w:t xml:space="preserve"> GETS SET FOR ITS BIGGEST EVER SUMMER OF TENNIS</w:t>
      </w:r>
    </w:p>
    <w:p w:rsidR="00B0114A" w:rsidRPr="00DB504A" w:rsidRDefault="00B0114A" w:rsidP="00B0114A">
      <w:pPr>
        <w:shd w:val="clear" w:color="auto" w:fill="FFFFFF"/>
        <w:spacing w:line="240" w:lineRule="auto"/>
        <w:ind w:left="360"/>
        <w:rPr>
          <w:rFonts w:cs="Arial"/>
          <w:b/>
          <w:bCs/>
          <w:szCs w:val="22"/>
          <w:lang w:eastAsia="en-GB"/>
        </w:rPr>
      </w:pPr>
    </w:p>
    <w:p w:rsidR="00B0114A" w:rsidRPr="00DB504A" w:rsidRDefault="00B0114A" w:rsidP="00B0114A">
      <w:pPr>
        <w:numPr>
          <w:ilvl w:val="0"/>
          <w:numId w:val="23"/>
        </w:numPr>
        <w:shd w:val="clear" w:color="auto" w:fill="FFFFFF"/>
        <w:spacing w:line="240" w:lineRule="auto"/>
        <w:rPr>
          <w:rFonts w:cs="Arial"/>
          <w:b/>
          <w:bCs/>
          <w:szCs w:val="22"/>
          <w:lang w:eastAsia="en-GB"/>
        </w:rPr>
      </w:pPr>
      <w:r w:rsidRPr="00DB504A">
        <w:rPr>
          <w:rFonts w:cs="Arial"/>
          <w:bCs/>
          <w:szCs w:val="22"/>
          <w:lang w:eastAsia="en-GB"/>
        </w:rPr>
        <w:t>G</w:t>
      </w:r>
      <w:r w:rsidRPr="00DB504A">
        <w:rPr>
          <w:rFonts w:cs="Arial"/>
          <w:szCs w:val="22"/>
          <w:lang w:eastAsia="en-GB"/>
        </w:rPr>
        <w:t xml:space="preserve">reat British Tennis Weekend will see courts across </w:t>
      </w:r>
      <w:r w:rsidR="00221275">
        <w:rPr>
          <w:rFonts w:cs="Arial"/>
          <w:szCs w:val="22"/>
          <w:lang w:eastAsia="en-GB"/>
        </w:rPr>
        <w:t>LINCOLNSHIRE</w:t>
      </w:r>
      <w:r w:rsidRPr="00DB504A">
        <w:rPr>
          <w:rFonts w:cs="Arial"/>
          <w:szCs w:val="22"/>
          <w:lang w:eastAsia="en-GB"/>
        </w:rPr>
        <w:t xml:space="preserve"> serve up free tennis for families and friends over two weekends this summer </w:t>
      </w:r>
    </w:p>
    <w:p w:rsidR="00B0114A" w:rsidRPr="00DB504A" w:rsidRDefault="00B0114A" w:rsidP="00B0114A">
      <w:pPr>
        <w:numPr>
          <w:ilvl w:val="0"/>
          <w:numId w:val="23"/>
        </w:numPr>
        <w:shd w:val="clear" w:color="auto" w:fill="FFFFFF"/>
        <w:spacing w:line="240" w:lineRule="auto"/>
        <w:contextualSpacing/>
        <w:rPr>
          <w:rFonts w:cs="Arial"/>
          <w:b/>
          <w:bCs/>
          <w:szCs w:val="22"/>
          <w:lang w:eastAsia="en-GB"/>
        </w:rPr>
      </w:pPr>
      <w:r w:rsidRPr="00DB504A">
        <w:rPr>
          <w:rFonts w:cs="Arial"/>
          <w:szCs w:val="22"/>
          <w:lang w:eastAsia="en-GB"/>
        </w:rPr>
        <w:t>The first Great British Tennis Weekend takes place this weekend (1</w:t>
      </w:r>
      <w:r>
        <w:rPr>
          <w:rFonts w:cs="Arial"/>
          <w:szCs w:val="22"/>
          <w:lang w:eastAsia="en-GB"/>
        </w:rPr>
        <w:t>3</w:t>
      </w:r>
      <w:r w:rsidRPr="00DB504A">
        <w:rPr>
          <w:rFonts w:cs="Arial"/>
          <w:szCs w:val="22"/>
          <w:vertAlign w:val="superscript"/>
          <w:lang w:eastAsia="en-GB"/>
        </w:rPr>
        <w:t>th</w:t>
      </w:r>
      <w:r w:rsidRPr="00DB504A">
        <w:rPr>
          <w:rFonts w:cs="Arial"/>
          <w:szCs w:val="22"/>
          <w:lang w:eastAsia="en-GB"/>
        </w:rPr>
        <w:t xml:space="preserve"> &amp; 1</w:t>
      </w:r>
      <w:r>
        <w:rPr>
          <w:rFonts w:cs="Arial"/>
          <w:szCs w:val="22"/>
          <w:lang w:eastAsia="en-GB"/>
        </w:rPr>
        <w:t>4</w:t>
      </w:r>
      <w:r w:rsidRPr="00DB504A">
        <w:rPr>
          <w:rFonts w:cs="Arial"/>
          <w:szCs w:val="22"/>
          <w:vertAlign w:val="superscript"/>
          <w:lang w:eastAsia="en-GB"/>
        </w:rPr>
        <w:t>th</w:t>
      </w:r>
      <w:r w:rsidRPr="00DB504A">
        <w:rPr>
          <w:rFonts w:cs="Arial"/>
          <w:szCs w:val="22"/>
          <w:lang w:eastAsia="en-GB"/>
        </w:rPr>
        <w:t xml:space="preserve"> May) with parks and clubs offering free events right across </w:t>
      </w:r>
      <w:r w:rsidR="00221275">
        <w:rPr>
          <w:rFonts w:cs="Arial"/>
          <w:szCs w:val="22"/>
          <w:lang w:eastAsia="en-GB"/>
        </w:rPr>
        <w:t>LINCOLNSHIRE</w:t>
      </w:r>
    </w:p>
    <w:p w:rsidR="00B0114A" w:rsidRPr="00DB504A" w:rsidRDefault="00B0114A" w:rsidP="00221275">
      <w:pPr>
        <w:shd w:val="clear" w:color="auto" w:fill="FFFFFF"/>
        <w:spacing w:line="240" w:lineRule="auto"/>
        <w:ind w:left="360"/>
        <w:rPr>
          <w:rFonts w:cs="Arial"/>
          <w:b/>
          <w:bCs/>
          <w:szCs w:val="22"/>
          <w:lang w:eastAsia="en-GB"/>
        </w:rPr>
      </w:pPr>
    </w:p>
    <w:p w:rsidR="00B0114A" w:rsidRPr="00DB504A" w:rsidRDefault="00B0114A" w:rsidP="00B0114A">
      <w:pPr>
        <w:shd w:val="clear" w:color="auto" w:fill="FFFFFF"/>
        <w:spacing w:line="240" w:lineRule="auto"/>
        <w:rPr>
          <w:rFonts w:cs="Arial"/>
          <w:b/>
          <w:bCs/>
          <w:szCs w:val="22"/>
          <w:lang w:eastAsia="en-GB"/>
        </w:rPr>
      </w:pPr>
    </w:p>
    <w:p w:rsidR="00B0114A" w:rsidRPr="00DB504A" w:rsidRDefault="00B0114A" w:rsidP="00B0114A">
      <w:pPr>
        <w:shd w:val="clear" w:color="auto" w:fill="FFFFFF"/>
        <w:spacing w:line="240" w:lineRule="auto"/>
        <w:jc w:val="both"/>
        <w:rPr>
          <w:rFonts w:cs="Arial"/>
          <w:bCs/>
          <w:szCs w:val="22"/>
          <w:lang w:eastAsia="en-GB"/>
        </w:rPr>
      </w:pPr>
      <w:r w:rsidRPr="00DB504A">
        <w:rPr>
          <w:rFonts w:cs="Arial"/>
          <w:bCs/>
          <w:szCs w:val="22"/>
          <w:lang w:eastAsia="en-GB"/>
        </w:rPr>
        <w:t xml:space="preserve">Families and friends across </w:t>
      </w:r>
      <w:r w:rsidR="00221275">
        <w:rPr>
          <w:rFonts w:cs="Arial"/>
          <w:bCs/>
          <w:szCs w:val="22"/>
          <w:lang w:eastAsia="en-GB"/>
        </w:rPr>
        <w:t xml:space="preserve">LINCOLSNHIRE </w:t>
      </w:r>
      <w:r w:rsidRPr="00DB504A">
        <w:rPr>
          <w:rFonts w:cs="Arial"/>
          <w:bCs/>
          <w:szCs w:val="22"/>
          <w:lang w:eastAsia="en-GB"/>
        </w:rPr>
        <w:t>are set to go tennis crazy this summer with two free ‘Great British Tennis Weekends’ smashing into town. The first of two weekends is taking place this Saturday and Sunday (1</w:t>
      </w:r>
      <w:r>
        <w:rPr>
          <w:rFonts w:cs="Arial"/>
          <w:bCs/>
          <w:szCs w:val="22"/>
          <w:lang w:eastAsia="en-GB"/>
        </w:rPr>
        <w:t>3</w:t>
      </w:r>
      <w:r w:rsidRPr="00DB504A">
        <w:rPr>
          <w:rFonts w:cs="Arial"/>
          <w:bCs/>
          <w:szCs w:val="22"/>
          <w:vertAlign w:val="superscript"/>
          <w:lang w:eastAsia="en-GB"/>
        </w:rPr>
        <w:t>th</w:t>
      </w:r>
      <w:r w:rsidRPr="00DB504A">
        <w:rPr>
          <w:rFonts w:cs="Arial"/>
          <w:bCs/>
          <w:szCs w:val="22"/>
          <w:lang w:eastAsia="en-GB"/>
        </w:rPr>
        <w:t xml:space="preserve"> and 1</w:t>
      </w:r>
      <w:r>
        <w:rPr>
          <w:rFonts w:cs="Arial"/>
          <w:bCs/>
          <w:szCs w:val="22"/>
          <w:lang w:eastAsia="en-GB"/>
        </w:rPr>
        <w:t>4</w:t>
      </w:r>
      <w:r w:rsidRPr="00DB504A">
        <w:rPr>
          <w:rFonts w:cs="Arial"/>
          <w:bCs/>
          <w:szCs w:val="22"/>
          <w:vertAlign w:val="superscript"/>
          <w:lang w:eastAsia="en-GB"/>
        </w:rPr>
        <w:t xml:space="preserve">th </w:t>
      </w:r>
      <w:r w:rsidRPr="00DB504A">
        <w:rPr>
          <w:rFonts w:cs="Arial"/>
          <w:bCs/>
          <w:szCs w:val="22"/>
          <w:lang w:eastAsia="en-GB"/>
        </w:rPr>
        <w:t>May). Parks and clubs will be offering everyone the opportunity to get on court as tennis fever begins to grip the nation in the lead up to the summer season.</w:t>
      </w:r>
    </w:p>
    <w:p w:rsidR="00B0114A" w:rsidRPr="00DB504A" w:rsidRDefault="00B0114A" w:rsidP="00B0114A">
      <w:pPr>
        <w:shd w:val="clear" w:color="auto" w:fill="FFFFFF"/>
        <w:spacing w:line="240" w:lineRule="auto"/>
        <w:jc w:val="both"/>
        <w:rPr>
          <w:rFonts w:cs="Arial"/>
          <w:bCs/>
          <w:szCs w:val="22"/>
          <w:lang w:eastAsia="en-GB"/>
        </w:rPr>
      </w:pPr>
    </w:p>
    <w:p w:rsidR="00B0114A" w:rsidRPr="00DB504A" w:rsidRDefault="00B0114A" w:rsidP="00B0114A">
      <w:pPr>
        <w:shd w:val="clear" w:color="auto" w:fill="FFFFFF"/>
        <w:spacing w:line="240" w:lineRule="auto"/>
        <w:jc w:val="both"/>
        <w:rPr>
          <w:rFonts w:cs="Arial"/>
          <w:bCs/>
          <w:szCs w:val="22"/>
          <w:lang w:eastAsia="en-GB"/>
        </w:rPr>
      </w:pPr>
      <w:r w:rsidRPr="00DB504A">
        <w:rPr>
          <w:rFonts w:cs="Arial"/>
          <w:bCs/>
          <w:szCs w:val="22"/>
          <w:lang w:eastAsia="en-GB"/>
        </w:rPr>
        <w:t xml:space="preserve">People right across </w:t>
      </w:r>
      <w:r w:rsidR="00221275">
        <w:rPr>
          <w:rFonts w:cs="Arial"/>
          <w:bCs/>
          <w:szCs w:val="22"/>
          <w:lang w:eastAsia="en-GB"/>
        </w:rPr>
        <w:t>LINCOLNSHIRE</w:t>
      </w:r>
      <w:r w:rsidRPr="00DB504A">
        <w:rPr>
          <w:rFonts w:cs="Arial"/>
          <w:bCs/>
          <w:szCs w:val="22"/>
          <w:lang w:eastAsia="en-GB"/>
        </w:rPr>
        <w:t xml:space="preserve"> will be trying tennis for free in a relaxed and fun environment and can take part in sessions including Cardio Tennis, Highland Spring Mini Tennis and tennis coaching – all completely free as part of the LTA and Tennis Foundation’s drive to get more people playing more often. Venues will be providing rackets and balls, so if you’ve never picked up a racket or just haven’t played for a while Great British Tennis Weekend is the perfect way to get involved.</w:t>
      </w:r>
    </w:p>
    <w:p w:rsidR="00B0114A" w:rsidRPr="00DB504A" w:rsidRDefault="00B0114A" w:rsidP="00B0114A">
      <w:pPr>
        <w:shd w:val="clear" w:color="auto" w:fill="FFFFFF"/>
        <w:spacing w:line="240" w:lineRule="auto"/>
        <w:jc w:val="both"/>
        <w:rPr>
          <w:rFonts w:cs="Arial"/>
          <w:bCs/>
          <w:szCs w:val="22"/>
          <w:lang w:eastAsia="en-GB"/>
        </w:rPr>
      </w:pPr>
    </w:p>
    <w:p w:rsidR="00B0114A" w:rsidRPr="00DB504A" w:rsidRDefault="00B0114A" w:rsidP="00B0114A">
      <w:pPr>
        <w:shd w:val="clear" w:color="auto" w:fill="FFFFFF"/>
        <w:spacing w:line="240" w:lineRule="auto"/>
        <w:jc w:val="both"/>
        <w:rPr>
          <w:rFonts w:cs="Arial"/>
          <w:bCs/>
          <w:szCs w:val="22"/>
          <w:lang w:eastAsia="en-GB"/>
        </w:rPr>
      </w:pPr>
      <w:r w:rsidRPr="00DB504A">
        <w:rPr>
          <w:rFonts w:cs="Arial"/>
          <w:bCs/>
          <w:szCs w:val="22"/>
          <w:lang w:eastAsia="en-GB"/>
        </w:rPr>
        <w:t>Participating venues offering free tennis this weekend include:</w:t>
      </w:r>
    </w:p>
    <w:p w:rsidR="00FC4FE5" w:rsidRDefault="00FC4FE5" w:rsidP="00FC4FE5">
      <w:pPr>
        <w:numPr>
          <w:ilvl w:val="0"/>
          <w:numId w:val="21"/>
        </w:numPr>
        <w:shd w:val="clear" w:color="auto" w:fill="FFFFFF"/>
        <w:spacing w:line="240" w:lineRule="auto"/>
        <w:jc w:val="both"/>
        <w:rPr>
          <w:rFonts w:cs="Arial"/>
          <w:bCs/>
          <w:szCs w:val="22"/>
          <w:lang w:eastAsia="en-GB"/>
        </w:rPr>
      </w:pPr>
      <w:r>
        <w:rPr>
          <w:rFonts w:cs="Arial"/>
          <w:bCs/>
          <w:szCs w:val="22"/>
          <w:lang w:eastAsia="en-GB"/>
        </w:rPr>
        <w:t>David Lloyd Club Burton Waters</w:t>
      </w:r>
    </w:p>
    <w:p w:rsidR="00FC4FE5" w:rsidRDefault="00FC4FE5" w:rsidP="00FC4FE5">
      <w:pPr>
        <w:numPr>
          <w:ilvl w:val="0"/>
          <w:numId w:val="21"/>
        </w:numPr>
        <w:shd w:val="clear" w:color="auto" w:fill="FFFFFF"/>
        <w:spacing w:line="240" w:lineRule="auto"/>
        <w:jc w:val="both"/>
        <w:rPr>
          <w:rFonts w:cs="Arial"/>
          <w:bCs/>
          <w:szCs w:val="22"/>
          <w:lang w:eastAsia="en-GB"/>
        </w:rPr>
      </w:pPr>
      <w:proofErr w:type="spellStart"/>
      <w:r>
        <w:rPr>
          <w:rFonts w:cs="Arial"/>
          <w:bCs/>
          <w:szCs w:val="22"/>
          <w:lang w:eastAsia="en-GB"/>
        </w:rPr>
        <w:t>Eastgate</w:t>
      </w:r>
      <w:proofErr w:type="spellEnd"/>
      <w:r>
        <w:rPr>
          <w:rFonts w:cs="Arial"/>
          <w:bCs/>
          <w:szCs w:val="22"/>
          <w:lang w:eastAsia="en-GB"/>
        </w:rPr>
        <w:t xml:space="preserve"> Club</w:t>
      </w:r>
    </w:p>
    <w:p w:rsidR="00FC4FE5" w:rsidRDefault="00FC4FE5" w:rsidP="00FC4FE5">
      <w:pPr>
        <w:numPr>
          <w:ilvl w:val="0"/>
          <w:numId w:val="21"/>
        </w:numPr>
        <w:shd w:val="clear" w:color="auto" w:fill="FFFFFF"/>
        <w:spacing w:line="240" w:lineRule="auto"/>
        <w:jc w:val="both"/>
        <w:rPr>
          <w:rFonts w:cs="Arial"/>
          <w:bCs/>
          <w:szCs w:val="22"/>
          <w:lang w:eastAsia="en-GB"/>
        </w:rPr>
      </w:pPr>
      <w:r>
        <w:rPr>
          <w:rFonts w:cs="Arial"/>
          <w:bCs/>
          <w:szCs w:val="22"/>
          <w:lang w:eastAsia="en-GB"/>
        </w:rPr>
        <w:t>Grantham Tennis Club</w:t>
      </w:r>
    </w:p>
    <w:p w:rsidR="00FC4FE5" w:rsidRDefault="00FC4FE5" w:rsidP="00FC4FE5">
      <w:pPr>
        <w:numPr>
          <w:ilvl w:val="0"/>
          <w:numId w:val="21"/>
        </w:numPr>
        <w:shd w:val="clear" w:color="auto" w:fill="FFFFFF"/>
        <w:spacing w:line="240" w:lineRule="auto"/>
        <w:jc w:val="both"/>
        <w:rPr>
          <w:rFonts w:cs="Arial"/>
          <w:bCs/>
          <w:szCs w:val="22"/>
          <w:lang w:eastAsia="en-GB"/>
        </w:rPr>
      </w:pPr>
      <w:r>
        <w:rPr>
          <w:rFonts w:cs="Arial"/>
          <w:bCs/>
          <w:szCs w:val="22"/>
          <w:lang w:eastAsia="en-GB"/>
        </w:rPr>
        <w:t>Horncastle &amp; District Lawn Tennis Club</w:t>
      </w:r>
    </w:p>
    <w:p w:rsidR="00FC4FE5" w:rsidRDefault="00FC4FE5" w:rsidP="00FC4FE5">
      <w:pPr>
        <w:numPr>
          <w:ilvl w:val="0"/>
          <w:numId w:val="21"/>
        </w:numPr>
        <w:shd w:val="clear" w:color="auto" w:fill="FFFFFF"/>
        <w:spacing w:line="240" w:lineRule="auto"/>
        <w:jc w:val="both"/>
        <w:rPr>
          <w:rFonts w:cs="Arial"/>
          <w:bCs/>
          <w:szCs w:val="22"/>
          <w:lang w:eastAsia="en-GB"/>
        </w:rPr>
      </w:pPr>
      <w:r>
        <w:rPr>
          <w:rFonts w:cs="Arial"/>
          <w:bCs/>
          <w:szCs w:val="22"/>
          <w:lang w:eastAsia="en-GB"/>
        </w:rPr>
        <w:t>Louth Tennis &amp; Sports Centre</w:t>
      </w:r>
    </w:p>
    <w:p w:rsidR="00FC4FE5" w:rsidRPr="00FC4FE5" w:rsidRDefault="00FC4FE5" w:rsidP="00FC4FE5">
      <w:pPr>
        <w:numPr>
          <w:ilvl w:val="0"/>
          <w:numId w:val="21"/>
        </w:numPr>
        <w:shd w:val="clear" w:color="auto" w:fill="FFFFFF"/>
        <w:spacing w:line="240" w:lineRule="auto"/>
        <w:jc w:val="both"/>
        <w:rPr>
          <w:rFonts w:cs="Arial"/>
          <w:bCs/>
          <w:szCs w:val="22"/>
          <w:lang w:eastAsia="en-GB"/>
        </w:rPr>
      </w:pPr>
      <w:r>
        <w:rPr>
          <w:rFonts w:cs="Arial"/>
          <w:bCs/>
          <w:szCs w:val="22"/>
          <w:lang w:eastAsia="en-GB"/>
        </w:rPr>
        <w:t>Washingborough Tennis Club</w:t>
      </w:r>
    </w:p>
    <w:p w:rsidR="00B0114A" w:rsidRPr="00DB504A" w:rsidRDefault="00B0114A" w:rsidP="00B0114A">
      <w:pPr>
        <w:shd w:val="clear" w:color="auto" w:fill="FFFFFF"/>
        <w:spacing w:line="240" w:lineRule="auto"/>
        <w:jc w:val="both"/>
        <w:rPr>
          <w:rFonts w:cs="Arial"/>
          <w:bCs/>
          <w:szCs w:val="22"/>
          <w:lang w:eastAsia="en-GB"/>
        </w:rPr>
      </w:pPr>
    </w:p>
    <w:p w:rsidR="00B0114A" w:rsidRPr="00DB504A" w:rsidRDefault="00B0114A" w:rsidP="00B0114A">
      <w:pPr>
        <w:shd w:val="clear" w:color="auto" w:fill="FFFFFF"/>
        <w:spacing w:line="240" w:lineRule="auto"/>
        <w:jc w:val="both"/>
        <w:rPr>
          <w:rFonts w:cs="Arial"/>
          <w:bCs/>
          <w:szCs w:val="22"/>
          <w:lang w:eastAsia="en-GB"/>
        </w:rPr>
      </w:pPr>
      <w:r w:rsidRPr="00DB504A">
        <w:rPr>
          <w:rFonts w:cs="Arial"/>
          <w:bCs/>
          <w:szCs w:val="22"/>
          <w:lang w:eastAsia="en-GB"/>
        </w:rPr>
        <w:t>The dates for the two Great British Tennis Weekends are:</w:t>
      </w:r>
    </w:p>
    <w:p w:rsidR="00B0114A" w:rsidRPr="00DB504A" w:rsidRDefault="00B0114A" w:rsidP="00B0114A">
      <w:pPr>
        <w:shd w:val="clear" w:color="auto" w:fill="FFFFFF"/>
        <w:spacing w:line="240" w:lineRule="auto"/>
        <w:jc w:val="both"/>
        <w:rPr>
          <w:rFonts w:cs="Arial"/>
          <w:bCs/>
          <w:szCs w:val="22"/>
          <w:lang w:eastAsia="en-GB"/>
        </w:rPr>
      </w:pPr>
    </w:p>
    <w:p w:rsidR="00B0114A" w:rsidRPr="00DB504A" w:rsidRDefault="00B0114A" w:rsidP="00B0114A">
      <w:pPr>
        <w:shd w:val="clear" w:color="auto" w:fill="FFFFFF"/>
        <w:spacing w:line="240" w:lineRule="auto"/>
        <w:jc w:val="both"/>
        <w:rPr>
          <w:rFonts w:cs="Arial"/>
          <w:bCs/>
          <w:szCs w:val="22"/>
          <w:lang w:eastAsia="en-GB"/>
        </w:rPr>
      </w:pPr>
      <w:proofErr w:type="gramStart"/>
      <w:r w:rsidRPr="00DB504A">
        <w:rPr>
          <w:rFonts w:cs="Arial"/>
          <w:bCs/>
          <w:szCs w:val="22"/>
          <w:lang w:eastAsia="en-GB"/>
        </w:rPr>
        <w:t>o</w:t>
      </w:r>
      <w:proofErr w:type="gramEnd"/>
      <w:r w:rsidRPr="00DB504A">
        <w:rPr>
          <w:rFonts w:cs="Arial"/>
          <w:bCs/>
          <w:szCs w:val="22"/>
          <w:lang w:eastAsia="en-GB"/>
        </w:rPr>
        <w:tab/>
        <w:t>Saturday 1</w:t>
      </w:r>
      <w:r>
        <w:rPr>
          <w:rFonts w:cs="Arial"/>
          <w:bCs/>
          <w:szCs w:val="22"/>
          <w:lang w:eastAsia="en-GB"/>
        </w:rPr>
        <w:t>3</w:t>
      </w:r>
      <w:r w:rsidRPr="00DB504A">
        <w:rPr>
          <w:rFonts w:cs="Arial"/>
          <w:bCs/>
          <w:szCs w:val="22"/>
          <w:vertAlign w:val="superscript"/>
          <w:lang w:eastAsia="en-GB"/>
        </w:rPr>
        <w:t>th</w:t>
      </w:r>
      <w:r w:rsidRPr="00DB504A">
        <w:rPr>
          <w:rFonts w:cs="Arial"/>
          <w:bCs/>
          <w:szCs w:val="22"/>
          <w:lang w:eastAsia="en-GB"/>
        </w:rPr>
        <w:t xml:space="preserve"> - Sunday 1</w:t>
      </w:r>
      <w:r>
        <w:rPr>
          <w:rFonts w:cs="Arial"/>
          <w:bCs/>
          <w:szCs w:val="22"/>
          <w:lang w:eastAsia="en-GB"/>
        </w:rPr>
        <w:t>4</w:t>
      </w:r>
      <w:r w:rsidRPr="00DB504A">
        <w:rPr>
          <w:rFonts w:cs="Arial"/>
          <w:bCs/>
          <w:szCs w:val="22"/>
          <w:vertAlign w:val="superscript"/>
          <w:lang w:eastAsia="en-GB"/>
        </w:rPr>
        <w:t>th</w:t>
      </w:r>
      <w:r w:rsidRPr="00DB504A">
        <w:rPr>
          <w:rFonts w:cs="Arial"/>
          <w:bCs/>
          <w:szCs w:val="22"/>
          <w:lang w:eastAsia="en-GB"/>
        </w:rPr>
        <w:t xml:space="preserve"> May</w:t>
      </w:r>
    </w:p>
    <w:p w:rsidR="00B0114A" w:rsidRPr="00DB504A" w:rsidRDefault="00B0114A" w:rsidP="00B0114A">
      <w:pPr>
        <w:shd w:val="clear" w:color="auto" w:fill="FFFFFF"/>
        <w:spacing w:line="240" w:lineRule="auto"/>
        <w:jc w:val="both"/>
        <w:rPr>
          <w:rFonts w:cs="Arial"/>
          <w:bCs/>
          <w:szCs w:val="22"/>
          <w:lang w:eastAsia="en-GB"/>
        </w:rPr>
      </w:pPr>
      <w:proofErr w:type="gramStart"/>
      <w:r w:rsidRPr="00DB504A">
        <w:rPr>
          <w:rFonts w:cs="Arial"/>
          <w:bCs/>
          <w:szCs w:val="22"/>
          <w:lang w:eastAsia="en-GB"/>
        </w:rPr>
        <w:t>o</w:t>
      </w:r>
      <w:proofErr w:type="gramEnd"/>
      <w:r w:rsidRPr="00DB504A">
        <w:rPr>
          <w:rFonts w:cs="Arial"/>
          <w:bCs/>
          <w:szCs w:val="22"/>
          <w:lang w:eastAsia="en-GB"/>
        </w:rPr>
        <w:tab/>
        <w:t xml:space="preserve">Saturday </w:t>
      </w:r>
      <w:r>
        <w:rPr>
          <w:rFonts w:cs="Arial"/>
          <w:bCs/>
          <w:szCs w:val="22"/>
          <w:lang w:eastAsia="en-GB"/>
        </w:rPr>
        <w:t>22</w:t>
      </w:r>
      <w:r w:rsidRPr="0055403A">
        <w:rPr>
          <w:rFonts w:cs="Arial"/>
          <w:bCs/>
          <w:szCs w:val="22"/>
          <w:vertAlign w:val="superscript"/>
          <w:lang w:eastAsia="en-GB"/>
        </w:rPr>
        <w:t>nd</w:t>
      </w:r>
      <w:r>
        <w:rPr>
          <w:rFonts w:cs="Arial"/>
          <w:bCs/>
          <w:szCs w:val="22"/>
          <w:lang w:eastAsia="en-GB"/>
        </w:rPr>
        <w:t xml:space="preserve"> </w:t>
      </w:r>
      <w:r w:rsidRPr="00DB504A">
        <w:rPr>
          <w:rFonts w:cs="Arial"/>
          <w:bCs/>
          <w:szCs w:val="22"/>
          <w:lang w:eastAsia="en-GB"/>
        </w:rPr>
        <w:t xml:space="preserve"> - Sunday </w:t>
      </w:r>
      <w:r>
        <w:rPr>
          <w:rFonts w:cs="Arial"/>
          <w:bCs/>
          <w:szCs w:val="22"/>
          <w:lang w:eastAsia="en-GB"/>
        </w:rPr>
        <w:t>23</w:t>
      </w:r>
      <w:r w:rsidRPr="0055403A">
        <w:rPr>
          <w:rFonts w:cs="Arial"/>
          <w:bCs/>
          <w:szCs w:val="22"/>
          <w:vertAlign w:val="superscript"/>
          <w:lang w:eastAsia="en-GB"/>
        </w:rPr>
        <w:t>rd</w:t>
      </w:r>
      <w:r>
        <w:rPr>
          <w:rFonts w:cs="Arial"/>
          <w:bCs/>
          <w:szCs w:val="22"/>
          <w:lang w:eastAsia="en-GB"/>
        </w:rPr>
        <w:t xml:space="preserve"> </w:t>
      </w:r>
      <w:r w:rsidRPr="00DB504A">
        <w:rPr>
          <w:rFonts w:cs="Arial"/>
          <w:bCs/>
          <w:szCs w:val="22"/>
          <w:lang w:eastAsia="en-GB"/>
        </w:rPr>
        <w:t xml:space="preserve"> July</w:t>
      </w:r>
    </w:p>
    <w:p w:rsidR="00B0114A" w:rsidRPr="00DB504A" w:rsidRDefault="00B0114A" w:rsidP="00B0114A">
      <w:pPr>
        <w:shd w:val="clear" w:color="auto" w:fill="FFFFFF"/>
        <w:spacing w:line="240" w:lineRule="auto"/>
        <w:jc w:val="both"/>
        <w:rPr>
          <w:rFonts w:cs="Arial"/>
          <w:bCs/>
          <w:szCs w:val="22"/>
          <w:lang w:eastAsia="en-GB"/>
        </w:rPr>
      </w:pPr>
    </w:p>
    <w:p w:rsidR="00B0114A" w:rsidRPr="00221275" w:rsidRDefault="00B0114A" w:rsidP="00B0114A">
      <w:pPr>
        <w:shd w:val="clear" w:color="auto" w:fill="FFFFFF"/>
        <w:spacing w:line="240" w:lineRule="auto"/>
        <w:jc w:val="both"/>
        <w:rPr>
          <w:rFonts w:cs="Arial"/>
          <w:bCs/>
          <w:szCs w:val="22"/>
          <w:lang w:eastAsia="en-GB"/>
        </w:rPr>
      </w:pPr>
    </w:p>
    <w:p w:rsidR="00B0114A" w:rsidRPr="00221275" w:rsidRDefault="00221275" w:rsidP="00B0114A">
      <w:pPr>
        <w:shd w:val="clear" w:color="auto" w:fill="FFFFFF"/>
        <w:spacing w:line="240" w:lineRule="auto"/>
        <w:jc w:val="both"/>
        <w:rPr>
          <w:rFonts w:cs="Arial"/>
          <w:szCs w:val="22"/>
          <w:lang w:eastAsia="en-GB"/>
        </w:rPr>
      </w:pPr>
      <w:r w:rsidRPr="00221275">
        <w:rPr>
          <w:rFonts w:cs="Arial"/>
          <w:szCs w:val="22"/>
          <w:lang w:eastAsia="en-GB"/>
        </w:rPr>
        <w:t>CATHERINE KING, REGIONAL TENNIS SERVICES ASSISTANT</w:t>
      </w:r>
      <w:r w:rsidR="00B0114A" w:rsidRPr="00221275">
        <w:rPr>
          <w:rFonts w:cs="Arial"/>
          <w:szCs w:val="22"/>
          <w:lang w:eastAsia="en-GB"/>
        </w:rPr>
        <w:t xml:space="preserve"> said: “We are really excited that the Great British Tennis Weekend is hitting </w:t>
      </w:r>
      <w:r w:rsidRPr="00221275">
        <w:rPr>
          <w:rFonts w:cs="Arial"/>
          <w:szCs w:val="22"/>
          <w:lang w:eastAsia="en-GB"/>
        </w:rPr>
        <w:t>LINCOLNSHIRE</w:t>
      </w:r>
      <w:r w:rsidR="00B0114A" w:rsidRPr="00221275">
        <w:rPr>
          <w:rFonts w:cs="Arial"/>
          <w:szCs w:val="22"/>
          <w:lang w:eastAsia="en-GB"/>
        </w:rPr>
        <w:t xml:space="preserve"> this summer. With so many par</w:t>
      </w:r>
      <w:r w:rsidRPr="00221275">
        <w:rPr>
          <w:rFonts w:cs="Arial"/>
          <w:szCs w:val="22"/>
          <w:lang w:eastAsia="en-GB"/>
        </w:rPr>
        <w:t xml:space="preserve">k sites and clubs right across LINOLNSHIRE </w:t>
      </w:r>
      <w:r w:rsidR="00B0114A" w:rsidRPr="00221275">
        <w:rPr>
          <w:rFonts w:cs="Arial"/>
          <w:szCs w:val="22"/>
          <w:lang w:eastAsia="en-GB"/>
        </w:rPr>
        <w:t xml:space="preserve">running their own Great British Tennis Weekend there really is something for everyone. I hope families take the opportunity to take part in these fantastic events and ready </w:t>
      </w:r>
      <w:proofErr w:type="gramStart"/>
      <w:r w:rsidR="00B0114A" w:rsidRPr="00221275">
        <w:rPr>
          <w:rFonts w:cs="Arial"/>
          <w:szCs w:val="22"/>
          <w:lang w:eastAsia="en-GB"/>
        </w:rPr>
        <w:t>th</w:t>
      </w:r>
      <w:r w:rsidRPr="00221275">
        <w:rPr>
          <w:rFonts w:cs="Arial"/>
          <w:szCs w:val="22"/>
          <w:lang w:eastAsia="en-GB"/>
        </w:rPr>
        <w:t>emselves</w:t>
      </w:r>
      <w:proofErr w:type="gramEnd"/>
      <w:r w:rsidRPr="00221275">
        <w:rPr>
          <w:rFonts w:cs="Arial"/>
          <w:szCs w:val="22"/>
          <w:lang w:eastAsia="en-GB"/>
        </w:rPr>
        <w:t xml:space="preserve"> for what is set to be LINCOLNSHIRE</w:t>
      </w:r>
      <w:r w:rsidR="00B0114A" w:rsidRPr="00221275">
        <w:rPr>
          <w:rFonts w:cs="Arial"/>
          <w:szCs w:val="22"/>
          <w:lang w:eastAsia="en-GB"/>
        </w:rPr>
        <w:t xml:space="preserve">’s biggest ever summer of tennis, as we get behind Andy Murray and the British tennis stars.” </w:t>
      </w:r>
    </w:p>
    <w:p w:rsidR="00B0114A" w:rsidRPr="00DB504A" w:rsidRDefault="00B0114A" w:rsidP="00B0114A">
      <w:pPr>
        <w:shd w:val="clear" w:color="auto" w:fill="FFFFFF"/>
        <w:spacing w:line="240" w:lineRule="auto"/>
        <w:jc w:val="both"/>
        <w:rPr>
          <w:rFonts w:cs="Arial"/>
          <w:bCs/>
          <w:szCs w:val="22"/>
          <w:lang w:eastAsia="en-GB"/>
        </w:rPr>
      </w:pPr>
    </w:p>
    <w:p w:rsidR="00B0114A" w:rsidRPr="00DB504A" w:rsidRDefault="00B0114A" w:rsidP="00B0114A">
      <w:pPr>
        <w:shd w:val="clear" w:color="auto" w:fill="FFFFFF"/>
        <w:spacing w:line="240" w:lineRule="auto"/>
        <w:jc w:val="both"/>
        <w:rPr>
          <w:rFonts w:cs="Arial"/>
          <w:bCs/>
          <w:szCs w:val="22"/>
          <w:lang w:eastAsia="en-GB"/>
        </w:rPr>
      </w:pPr>
      <w:r>
        <w:rPr>
          <w:rFonts w:cs="Arial"/>
          <w:bCs/>
          <w:szCs w:val="22"/>
          <w:lang w:eastAsia="en-GB"/>
        </w:rPr>
        <w:t xml:space="preserve">Try tennis this weekend at </w:t>
      </w:r>
      <w:proofErr w:type="spellStart"/>
      <w:r>
        <w:rPr>
          <w:rFonts w:cs="Arial"/>
          <w:bCs/>
          <w:szCs w:val="22"/>
          <w:lang w:eastAsia="en-GB"/>
        </w:rPr>
        <w:t xml:space="preserve">a </w:t>
      </w:r>
      <w:r w:rsidRPr="00DB504A">
        <w:rPr>
          <w:rFonts w:cs="Arial"/>
          <w:bCs/>
          <w:szCs w:val="22"/>
          <w:lang w:eastAsia="en-GB"/>
        </w:rPr>
        <w:t>venue</w:t>
      </w:r>
      <w:proofErr w:type="spellEnd"/>
      <w:r w:rsidRPr="00DB504A">
        <w:rPr>
          <w:rFonts w:cs="Arial"/>
          <w:bCs/>
          <w:szCs w:val="22"/>
          <w:lang w:eastAsia="en-GB"/>
        </w:rPr>
        <w:t xml:space="preserve"> near you. Reserve your free place at </w:t>
      </w:r>
      <w:r w:rsidRPr="00DB504A">
        <w:rPr>
          <w:rFonts w:cs="Arial"/>
          <w:bCs/>
          <w:color w:val="0000FF"/>
          <w:szCs w:val="22"/>
          <w:u w:val="single"/>
          <w:lang w:eastAsia="en-GB"/>
        </w:rPr>
        <w:t xml:space="preserve">www.lta.org.uk/gbtw. </w:t>
      </w:r>
    </w:p>
    <w:p w:rsidR="00B0114A" w:rsidRPr="00DB504A" w:rsidRDefault="00B0114A" w:rsidP="00B0114A">
      <w:pPr>
        <w:shd w:val="clear" w:color="auto" w:fill="FFFFFF"/>
        <w:spacing w:line="240" w:lineRule="auto"/>
        <w:jc w:val="both"/>
        <w:rPr>
          <w:rFonts w:cs="Arial"/>
          <w:bCs/>
          <w:szCs w:val="22"/>
          <w:lang w:eastAsia="en-GB"/>
        </w:rPr>
      </w:pPr>
    </w:p>
    <w:p w:rsidR="00B0114A" w:rsidRPr="00DB504A" w:rsidRDefault="00B0114A" w:rsidP="00B0114A">
      <w:pPr>
        <w:shd w:val="clear" w:color="auto" w:fill="FFFFFF"/>
        <w:spacing w:line="240" w:lineRule="auto"/>
        <w:jc w:val="center"/>
        <w:rPr>
          <w:rFonts w:cs="Arial"/>
          <w:b/>
          <w:bCs/>
          <w:color w:val="000000"/>
          <w:szCs w:val="22"/>
          <w:lang w:eastAsia="en-GB"/>
        </w:rPr>
      </w:pPr>
    </w:p>
    <w:p w:rsidR="00B0114A" w:rsidRPr="00DB504A" w:rsidRDefault="00B0114A" w:rsidP="00B0114A">
      <w:pPr>
        <w:shd w:val="clear" w:color="auto" w:fill="FFFFFF"/>
        <w:spacing w:line="240" w:lineRule="auto"/>
        <w:jc w:val="center"/>
        <w:rPr>
          <w:rFonts w:cs="Arial"/>
          <w:b/>
          <w:bCs/>
          <w:color w:val="000000"/>
          <w:szCs w:val="22"/>
          <w:lang w:eastAsia="en-GB"/>
        </w:rPr>
      </w:pPr>
      <w:r w:rsidRPr="00DB504A">
        <w:rPr>
          <w:rFonts w:cs="Arial"/>
          <w:b/>
          <w:bCs/>
          <w:color w:val="000000"/>
          <w:szCs w:val="22"/>
          <w:lang w:eastAsia="en-GB"/>
        </w:rPr>
        <w:t> - Ends –</w:t>
      </w:r>
    </w:p>
    <w:p w:rsidR="00B0114A" w:rsidRPr="00DB504A" w:rsidRDefault="00B0114A" w:rsidP="00B0114A">
      <w:pPr>
        <w:shd w:val="clear" w:color="auto" w:fill="FFFFFF"/>
        <w:spacing w:line="240" w:lineRule="auto"/>
        <w:jc w:val="center"/>
        <w:rPr>
          <w:rFonts w:cs="Arial"/>
          <w:color w:val="000000"/>
          <w:szCs w:val="22"/>
          <w:lang w:eastAsia="en-GB"/>
        </w:rPr>
      </w:pPr>
    </w:p>
    <w:p w:rsidR="00B0114A" w:rsidRPr="00DB504A" w:rsidRDefault="00B0114A" w:rsidP="00B0114A">
      <w:pPr>
        <w:shd w:val="clear" w:color="auto" w:fill="FFFFFF"/>
        <w:spacing w:line="240" w:lineRule="auto"/>
        <w:rPr>
          <w:rFonts w:cs="Arial"/>
          <w:color w:val="000000"/>
          <w:szCs w:val="22"/>
          <w:lang w:eastAsia="en-GB"/>
        </w:rPr>
      </w:pPr>
      <w:r w:rsidRPr="00DB504A">
        <w:rPr>
          <w:rFonts w:cs="Arial"/>
          <w:b/>
          <w:bCs/>
          <w:color w:val="000000"/>
          <w:szCs w:val="22"/>
          <w:lang w:eastAsia="en-GB"/>
        </w:rPr>
        <w:t>For more information please contact:</w:t>
      </w:r>
    </w:p>
    <w:p w:rsidR="00B0114A" w:rsidRPr="00DB504A" w:rsidRDefault="00221275" w:rsidP="00B0114A">
      <w:pPr>
        <w:shd w:val="clear" w:color="auto" w:fill="FFFFFF"/>
        <w:spacing w:line="240" w:lineRule="auto"/>
        <w:rPr>
          <w:rFonts w:cs="Arial"/>
          <w:color w:val="000000"/>
          <w:szCs w:val="22"/>
          <w:lang w:eastAsia="en-GB"/>
        </w:rPr>
      </w:pPr>
      <w:r>
        <w:rPr>
          <w:rFonts w:cs="Arial"/>
          <w:color w:val="000000"/>
          <w:szCs w:val="22"/>
          <w:lang w:eastAsia="en-GB"/>
        </w:rPr>
        <w:t xml:space="preserve">Midlands LTA- </w:t>
      </w:r>
      <w:hyperlink r:id="rId10" w:history="1">
        <w:r w:rsidRPr="00F540D9">
          <w:rPr>
            <w:rStyle w:val="Hyperlink"/>
            <w:rFonts w:cs="Arial"/>
            <w:szCs w:val="22"/>
            <w:lang w:eastAsia="en-GB"/>
          </w:rPr>
          <w:t>midlands@lta.org.uk</w:t>
        </w:r>
      </w:hyperlink>
      <w:r>
        <w:rPr>
          <w:rFonts w:cs="Arial"/>
          <w:color w:val="000000"/>
          <w:szCs w:val="22"/>
          <w:lang w:eastAsia="en-GB"/>
        </w:rPr>
        <w:t xml:space="preserve"> or on 0121 440 2456</w:t>
      </w:r>
      <w:bookmarkStart w:id="0" w:name="_GoBack"/>
      <w:bookmarkEnd w:id="0"/>
    </w:p>
    <w:p w:rsidR="00B0114A" w:rsidRPr="00DB504A" w:rsidRDefault="00B0114A" w:rsidP="00B0114A">
      <w:pPr>
        <w:shd w:val="clear" w:color="auto" w:fill="FFFFFF"/>
        <w:spacing w:line="240" w:lineRule="auto"/>
        <w:rPr>
          <w:rFonts w:cs="Arial"/>
          <w:color w:val="000000"/>
          <w:szCs w:val="22"/>
          <w:lang w:eastAsia="en-GB"/>
        </w:rPr>
      </w:pPr>
    </w:p>
    <w:p w:rsidR="00B0114A" w:rsidRPr="00DB504A" w:rsidRDefault="00B0114A" w:rsidP="00B0114A">
      <w:pPr>
        <w:shd w:val="clear" w:color="auto" w:fill="FFFFFF"/>
        <w:spacing w:line="240" w:lineRule="auto"/>
        <w:rPr>
          <w:rFonts w:cs="Arial"/>
          <w:color w:val="000000"/>
          <w:szCs w:val="22"/>
          <w:lang w:eastAsia="en-GB"/>
        </w:rPr>
      </w:pPr>
    </w:p>
    <w:p w:rsidR="00B0114A" w:rsidRPr="00DB504A" w:rsidRDefault="00B0114A" w:rsidP="00B0114A">
      <w:pPr>
        <w:numPr>
          <w:ilvl w:val="0"/>
          <w:numId w:val="22"/>
        </w:numPr>
        <w:spacing w:line="240" w:lineRule="auto"/>
        <w:rPr>
          <w:rFonts w:eastAsia="Times New Roman" w:cs="Arial"/>
          <w:szCs w:val="22"/>
          <w:lang w:eastAsia="en-GB"/>
        </w:rPr>
      </w:pPr>
      <w:r w:rsidRPr="00DB504A">
        <w:rPr>
          <w:rFonts w:eastAsia="Times New Roman" w:cs="Arial"/>
          <w:szCs w:val="22"/>
          <w:lang w:eastAsia="en-GB"/>
        </w:rPr>
        <w:t>The Lawn Tennis Association’s (LTA) mission is to get more people playing tennis more often, and its role is to develop, promote and govern tennis in Britain.</w:t>
      </w:r>
    </w:p>
    <w:p w:rsidR="00B0114A" w:rsidRPr="00DB504A" w:rsidRDefault="00B0114A" w:rsidP="00B0114A">
      <w:pPr>
        <w:spacing w:line="240" w:lineRule="auto"/>
        <w:ind w:left="720"/>
        <w:rPr>
          <w:rFonts w:eastAsia="Calibri" w:cs="Arial"/>
          <w:szCs w:val="22"/>
          <w:lang w:eastAsia="en-GB"/>
        </w:rPr>
      </w:pPr>
    </w:p>
    <w:p w:rsidR="00B0114A" w:rsidRPr="00DB504A" w:rsidRDefault="00B0114A" w:rsidP="00B0114A">
      <w:pPr>
        <w:numPr>
          <w:ilvl w:val="0"/>
          <w:numId w:val="22"/>
        </w:numPr>
        <w:spacing w:line="240" w:lineRule="auto"/>
        <w:rPr>
          <w:rFonts w:eastAsia="Arial" w:cs="Arial"/>
          <w:szCs w:val="22"/>
          <w:lang w:eastAsia="en-US"/>
        </w:rPr>
      </w:pPr>
      <w:r w:rsidRPr="00DB504A">
        <w:rPr>
          <w:rFonts w:eastAsia="Arial" w:cs="Arial"/>
          <w:szCs w:val="22"/>
          <w:lang w:eastAsia="en-GB"/>
        </w:rPr>
        <w:t xml:space="preserve">The Great British Tennis Weekends are the UK’s biggest ever public tennis event. </w:t>
      </w:r>
      <w:r w:rsidRPr="00DB504A">
        <w:rPr>
          <w:rFonts w:eastAsia="Arial" w:cs="Arial"/>
          <w:szCs w:val="22"/>
          <w:lang w:eastAsia="en-US"/>
        </w:rPr>
        <w:t>The LTA in partnership with tennis venues throughout Great Britain are running a campaign this summer to help as many people as possible play tennis for free. The two weekends are:</w:t>
      </w:r>
    </w:p>
    <w:p w:rsidR="00B0114A" w:rsidRPr="00DB504A" w:rsidRDefault="00B0114A" w:rsidP="00B0114A">
      <w:pPr>
        <w:spacing w:line="240" w:lineRule="auto"/>
        <w:ind w:left="720"/>
        <w:rPr>
          <w:rFonts w:eastAsia="Calibri" w:cs="Arial"/>
          <w:szCs w:val="22"/>
          <w:lang w:eastAsia="en-GB"/>
        </w:rPr>
      </w:pPr>
    </w:p>
    <w:p w:rsidR="00B0114A" w:rsidRPr="00DB504A" w:rsidRDefault="00B0114A" w:rsidP="00B0114A">
      <w:pPr>
        <w:numPr>
          <w:ilvl w:val="0"/>
          <w:numId w:val="25"/>
        </w:numPr>
        <w:spacing w:line="240" w:lineRule="auto"/>
        <w:rPr>
          <w:rFonts w:eastAsia="Arial" w:cs="Arial"/>
          <w:szCs w:val="22"/>
          <w:lang w:eastAsia="en-US"/>
        </w:rPr>
      </w:pPr>
      <w:r w:rsidRPr="00DB504A">
        <w:rPr>
          <w:rFonts w:eastAsia="Arial" w:cs="Arial"/>
          <w:szCs w:val="22"/>
          <w:lang w:eastAsia="en-US"/>
        </w:rPr>
        <w:t>1</w:t>
      </w:r>
      <w:r>
        <w:rPr>
          <w:rFonts w:eastAsia="Arial" w:cs="Arial"/>
          <w:szCs w:val="22"/>
          <w:lang w:eastAsia="en-US"/>
        </w:rPr>
        <w:t>3</w:t>
      </w:r>
      <w:r w:rsidRPr="00DB504A">
        <w:rPr>
          <w:rFonts w:eastAsia="Arial" w:cs="Arial"/>
          <w:szCs w:val="22"/>
          <w:lang w:eastAsia="en-US"/>
        </w:rPr>
        <w:t>/1</w:t>
      </w:r>
      <w:r>
        <w:rPr>
          <w:rFonts w:eastAsia="Arial" w:cs="Arial"/>
          <w:szCs w:val="22"/>
          <w:lang w:eastAsia="en-US"/>
        </w:rPr>
        <w:t>4</w:t>
      </w:r>
      <w:r w:rsidRPr="00DB504A">
        <w:rPr>
          <w:rFonts w:eastAsia="Arial" w:cs="Arial"/>
          <w:szCs w:val="22"/>
          <w:lang w:eastAsia="en-US"/>
        </w:rPr>
        <w:t xml:space="preserve"> May</w:t>
      </w:r>
    </w:p>
    <w:p w:rsidR="00B0114A" w:rsidRPr="00DB504A" w:rsidRDefault="00B0114A" w:rsidP="00B0114A">
      <w:pPr>
        <w:numPr>
          <w:ilvl w:val="0"/>
          <w:numId w:val="25"/>
        </w:numPr>
        <w:spacing w:line="240" w:lineRule="auto"/>
        <w:rPr>
          <w:rFonts w:eastAsia="Arial" w:cs="Arial"/>
          <w:szCs w:val="22"/>
          <w:lang w:eastAsia="en-US"/>
        </w:rPr>
      </w:pPr>
      <w:r>
        <w:rPr>
          <w:rFonts w:eastAsia="Arial" w:cs="Arial"/>
          <w:szCs w:val="22"/>
          <w:lang w:eastAsia="en-US"/>
        </w:rPr>
        <w:t>22</w:t>
      </w:r>
      <w:r w:rsidRPr="00DB504A">
        <w:rPr>
          <w:rFonts w:eastAsia="Arial" w:cs="Arial"/>
          <w:szCs w:val="22"/>
          <w:lang w:eastAsia="en-US"/>
        </w:rPr>
        <w:t>/</w:t>
      </w:r>
      <w:r>
        <w:rPr>
          <w:rFonts w:eastAsia="Arial" w:cs="Arial"/>
          <w:szCs w:val="22"/>
          <w:lang w:eastAsia="en-US"/>
        </w:rPr>
        <w:t>23</w:t>
      </w:r>
      <w:r w:rsidRPr="00DB504A">
        <w:rPr>
          <w:rFonts w:eastAsia="Arial" w:cs="Arial"/>
          <w:szCs w:val="22"/>
          <w:lang w:eastAsia="en-US"/>
        </w:rPr>
        <w:t xml:space="preserve"> July</w:t>
      </w:r>
    </w:p>
    <w:p w:rsidR="00B0114A" w:rsidRPr="00DB504A" w:rsidRDefault="00B0114A" w:rsidP="00B0114A">
      <w:pPr>
        <w:spacing w:line="240" w:lineRule="auto"/>
        <w:rPr>
          <w:rFonts w:eastAsia="Arial" w:cs="Arial"/>
          <w:szCs w:val="22"/>
          <w:lang w:eastAsia="en-US"/>
        </w:rPr>
      </w:pPr>
    </w:p>
    <w:p w:rsidR="00B0114A" w:rsidRPr="00DB504A" w:rsidRDefault="00B0114A" w:rsidP="00B0114A">
      <w:pPr>
        <w:numPr>
          <w:ilvl w:val="0"/>
          <w:numId w:val="24"/>
        </w:numPr>
        <w:spacing w:line="240" w:lineRule="auto"/>
        <w:rPr>
          <w:rFonts w:eastAsia="Arial" w:cs="Arial"/>
          <w:szCs w:val="22"/>
          <w:lang w:eastAsia="en-US"/>
        </w:rPr>
      </w:pPr>
      <w:r w:rsidRPr="00DB504A">
        <w:rPr>
          <w:rFonts w:eastAsia="Arial" w:cs="Arial"/>
          <w:szCs w:val="22"/>
          <w:lang w:eastAsia="en-US"/>
        </w:rPr>
        <w:t>The events are for all ages and abilities and offer an ideal day out with the family. Equipment will be provided if you don't have your own.  Many venues will have additional special offers in place if people enjoy the experience and want to carry on playing.</w:t>
      </w:r>
    </w:p>
    <w:p w:rsidR="00B0114A" w:rsidRPr="00DB504A" w:rsidRDefault="00B0114A" w:rsidP="00B0114A">
      <w:pPr>
        <w:spacing w:line="240" w:lineRule="auto"/>
        <w:ind w:left="720"/>
        <w:rPr>
          <w:rFonts w:eastAsia="Arial" w:cs="Arial"/>
          <w:szCs w:val="22"/>
          <w:lang w:eastAsia="en-US"/>
        </w:rPr>
      </w:pPr>
    </w:p>
    <w:p w:rsidR="00B0114A" w:rsidRPr="00DB504A" w:rsidRDefault="00B0114A" w:rsidP="00B0114A">
      <w:pPr>
        <w:numPr>
          <w:ilvl w:val="0"/>
          <w:numId w:val="24"/>
        </w:numPr>
        <w:spacing w:line="240" w:lineRule="auto"/>
        <w:rPr>
          <w:rFonts w:eastAsia="Arial" w:cs="Arial"/>
          <w:szCs w:val="22"/>
          <w:lang w:eastAsia="en-US"/>
        </w:rPr>
      </w:pPr>
      <w:r w:rsidRPr="00DB504A">
        <w:rPr>
          <w:rFonts w:eastAsia="Arial" w:cs="Arial"/>
          <w:szCs w:val="22"/>
          <w:lang w:eastAsia="en-US"/>
        </w:rPr>
        <w:t xml:space="preserve">Anyone can find and book for free via the website: </w:t>
      </w:r>
      <w:hyperlink r:id="rId11" w:history="1">
        <w:r w:rsidRPr="00DB504A">
          <w:rPr>
            <w:rFonts w:eastAsia="Arial" w:cs="Arial"/>
            <w:color w:val="0000FF"/>
            <w:szCs w:val="22"/>
            <w:u w:val="single"/>
            <w:lang w:eastAsia="en-US"/>
          </w:rPr>
          <w:t>www.lta.org.uk/gbtw</w:t>
        </w:r>
      </w:hyperlink>
      <w:r w:rsidRPr="00DB504A">
        <w:rPr>
          <w:rFonts w:eastAsia="Arial" w:cs="Arial"/>
          <w:szCs w:val="22"/>
          <w:lang w:eastAsia="en-US"/>
        </w:rPr>
        <w:t xml:space="preserve">. </w:t>
      </w:r>
    </w:p>
    <w:p w:rsidR="00B0114A" w:rsidRPr="00DB504A" w:rsidRDefault="00B0114A" w:rsidP="00B0114A">
      <w:pPr>
        <w:spacing w:line="240" w:lineRule="auto"/>
        <w:jc w:val="both"/>
        <w:rPr>
          <w:rFonts w:eastAsia="Times New Roman" w:cs="Arial"/>
          <w:szCs w:val="22"/>
          <w:lang w:eastAsia="en-GB"/>
        </w:rPr>
      </w:pPr>
    </w:p>
    <w:p w:rsidR="00B0114A" w:rsidRPr="00DB504A" w:rsidRDefault="00B0114A" w:rsidP="00B0114A">
      <w:pPr>
        <w:numPr>
          <w:ilvl w:val="0"/>
          <w:numId w:val="22"/>
        </w:numPr>
        <w:spacing w:line="240" w:lineRule="auto"/>
        <w:jc w:val="both"/>
        <w:rPr>
          <w:rFonts w:eastAsia="Times New Roman" w:cs="Arial"/>
          <w:szCs w:val="22"/>
          <w:lang w:eastAsia="en-GB"/>
        </w:rPr>
      </w:pPr>
      <w:r w:rsidRPr="00DB504A">
        <w:rPr>
          <w:rFonts w:eastAsia="Times New Roman" w:cs="Arial"/>
          <w:szCs w:val="22"/>
          <w:lang w:eastAsia="en-GB"/>
        </w:rPr>
        <w:t xml:space="preserve">Aegon is Lead Partner of British Tennis and is helping to transform the sport in this country. For further information visit </w:t>
      </w:r>
      <w:hyperlink r:id="rId12" w:history="1">
        <w:r w:rsidRPr="00DB504A">
          <w:rPr>
            <w:rFonts w:eastAsia="Times New Roman" w:cs="Arial"/>
            <w:color w:val="0000FF"/>
            <w:szCs w:val="22"/>
            <w:u w:val="single"/>
            <w:lang w:eastAsia="en-GB"/>
          </w:rPr>
          <w:t>www.aegontennis.co.uk</w:t>
        </w:r>
      </w:hyperlink>
    </w:p>
    <w:p w:rsidR="00B0114A" w:rsidRPr="00DB504A" w:rsidRDefault="00B0114A" w:rsidP="00B0114A">
      <w:pPr>
        <w:spacing w:line="240" w:lineRule="auto"/>
        <w:ind w:left="720"/>
        <w:jc w:val="both"/>
        <w:rPr>
          <w:rFonts w:eastAsia="Times New Roman" w:cs="Arial"/>
          <w:szCs w:val="22"/>
          <w:lang w:eastAsia="en-GB"/>
        </w:rPr>
      </w:pPr>
    </w:p>
    <w:p w:rsidR="00B0114A" w:rsidRPr="00DB504A" w:rsidRDefault="00B0114A" w:rsidP="00B0114A">
      <w:pPr>
        <w:numPr>
          <w:ilvl w:val="0"/>
          <w:numId w:val="22"/>
        </w:numPr>
        <w:spacing w:line="240" w:lineRule="auto"/>
        <w:jc w:val="both"/>
        <w:rPr>
          <w:rFonts w:eastAsia="Times New Roman" w:cs="Arial"/>
          <w:szCs w:val="22"/>
          <w:lang w:eastAsia="en-GB"/>
        </w:rPr>
      </w:pPr>
      <w:r w:rsidRPr="00DB504A">
        <w:rPr>
          <w:rFonts w:eastAsia="Times New Roman" w:cs="Arial"/>
          <w:szCs w:val="22"/>
          <w:lang w:eastAsia="en-GB"/>
        </w:rPr>
        <w:t xml:space="preserve">The County Sports Partnerships (CSPs) are working with the LTA to promote the campaign. CSPs have a national reach with local impact and are committed to increasing local participation in sport and physical activity. For more information: </w:t>
      </w:r>
      <w:hyperlink r:id="rId13" w:history="1">
        <w:r w:rsidRPr="00DB504A">
          <w:rPr>
            <w:rFonts w:eastAsia="Times New Roman" w:cs="Arial"/>
            <w:color w:val="0000FF" w:themeColor="hyperlink"/>
            <w:szCs w:val="22"/>
            <w:u w:val="single"/>
            <w:lang w:eastAsia="en-GB"/>
          </w:rPr>
          <w:t>www.cspnetwork.org</w:t>
        </w:r>
      </w:hyperlink>
    </w:p>
    <w:p w:rsidR="00B0114A" w:rsidRPr="00DB504A" w:rsidRDefault="00B0114A" w:rsidP="00B0114A">
      <w:pPr>
        <w:spacing w:line="240" w:lineRule="auto"/>
        <w:jc w:val="both"/>
        <w:rPr>
          <w:rFonts w:eastAsia="Times New Roman" w:cs="Arial"/>
          <w:szCs w:val="22"/>
          <w:lang w:eastAsia="en-GB"/>
        </w:rPr>
      </w:pPr>
    </w:p>
    <w:p w:rsidR="00B0114A" w:rsidRPr="00DB504A" w:rsidRDefault="00B0114A" w:rsidP="00B0114A">
      <w:pPr>
        <w:numPr>
          <w:ilvl w:val="0"/>
          <w:numId w:val="22"/>
        </w:numPr>
        <w:spacing w:line="240" w:lineRule="auto"/>
        <w:jc w:val="both"/>
        <w:rPr>
          <w:rFonts w:eastAsia="Times New Roman" w:cs="Arial"/>
          <w:szCs w:val="22"/>
          <w:lang w:eastAsia="en-GB"/>
        </w:rPr>
      </w:pPr>
      <w:r w:rsidRPr="00DB504A">
        <w:rPr>
          <w:rFonts w:eastAsia="Times New Roman" w:cs="Arial"/>
          <w:szCs w:val="22"/>
          <w:lang w:eastAsia="en-GB"/>
        </w:rPr>
        <w:t xml:space="preserve">For more information on the LTA and British tennis, visit: </w:t>
      </w:r>
      <w:hyperlink r:id="rId14" w:history="1">
        <w:r w:rsidRPr="00DB504A">
          <w:rPr>
            <w:rFonts w:eastAsia="Times New Roman" w:cs="Arial"/>
            <w:color w:val="0000FF"/>
            <w:szCs w:val="22"/>
            <w:u w:val="single"/>
            <w:lang w:eastAsia="en-GB"/>
          </w:rPr>
          <w:t>www.lta.org.uk</w:t>
        </w:r>
      </w:hyperlink>
      <w:r w:rsidRPr="00DB504A">
        <w:rPr>
          <w:rFonts w:eastAsia="Times New Roman" w:cs="Arial"/>
          <w:szCs w:val="22"/>
          <w:lang w:eastAsia="en-GB"/>
        </w:rPr>
        <w:t xml:space="preserve"> </w:t>
      </w:r>
    </w:p>
    <w:p w:rsidR="00B0114A" w:rsidRPr="00DB504A" w:rsidRDefault="00B0114A" w:rsidP="00B0114A">
      <w:pPr>
        <w:spacing w:line="240" w:lineRule="auto"/>
        <w:ind w:left="720"/>
        <w:jc w:val="both"/>
        <w:rPr>
          <w:rFonts w:cs="Arial"/>
          <w:szCs w:val="22"/>
          <w:lang w:eastAsia="en-GB"/>
        </w:rPr>
      </w:pPr>
    </w:p>
    <w:p w:rsidR="00B0114A" w:rsidRPr="00DB504A" w:rsidRDefault="00B0114A" w:rsidP="00B0114A">
      <w:pPr>
        <w:numPr>
          <w:ilvl w:val="0"/>
          <w:numId w:val="22"/>
        </w:numPr>
        <w:spacing w:line="240" w:lineRule="auto"/>
        <w:jc w:val="both"/>
        <w:rPr>
          <w:rFonts w:cs="Arial"/>
          <w:color w:val="0000FF" w:themeColor="hyperlink"/>
          <w:szCs w:val="22"/>
          <w:u w:val="single"/>
          <w:lang w:eastAsia="en-GB"/>
        </w:rPr>
      </w:pPr>
      <w:r w:rsidRPr="00DB504A">
        <w:rPr>
          <w:rFonts w:eastAsia="Times New Roman" w:cs="Arial"/>
          <w:szCs w:val="22"/>
          <w:lang w:eastAsia="en-GB"/>
        </w:rPr>
        <w:t xml:space="preserve">The Tennis Foundation is Great Britain’s leading tennis charity with a vision to make tennis inclusive and accessible to all. For more information, visit: </w:t>
      </w:r>
      <w:hyperlink r:id="rId15" w:history="1">
        <w:r w:rsidRPr="00DB504A">
          <w:rPr>
            <w:rFonts w:cs="Arial"/>
            <w:color w:val="0000FF" w:themeColor="hyperlink"/>
            <w:szCs w:val="22"/>
            <w:u w:val="single"/>
            <w:lang w:eastAsia="en-GB"/>
          </w:rPr>
          <w:t>www.tennisfoundation.org.uk</w:t>
        </w:r>
      </w:hyperlink>
    </w:p>
    <w:p w:rsidR="00B0114A" w:rsidRPr="00DB504A" w:rsidRDefault="00B0114A" w:rsidP="00B0114A">
      <w:pPr>
        <w:keepNext/>
        <w:spacing w:line="240" w:lineRule="auto"/>
        <w:outlineLvl w:val="0"/>
        <w:rPr>
          <w:rFonts w:eastAsia="Times New Roman" w:cs="Arial"/>
          <w:b/>
          <w:bCs/>
          <w:color w:val="003591"/>
          <w:kern w:val="32"/>
          <w:szCs w:val="22"/>
        </w:rPr>
      </w:pPr>
    </w:p>
    <w:p w:rsidR="00B0114A" w:rsidRPr="00DB504A" w:rsidRDefault="00B0114A" w:rsidP="00B0114A">
      <w:pPr>
        <w:spacing w:line="240" w:lineRule="auto"/>
        <w:rPr>
          <w:rFonts w:cs="Arial"/>
        </w:rPr>
      </w:pPr>
    </w:p>
    <w:p w:rsidR="00B0114A" w:rsidRPr="00DB504A" w:rsidRDefault="00B0114A" w:rsidP="00B0114A">
      <w:pPr>
        <w:rPr>
          <w:rFonts w:cs="Arial"/>
        </w:rPr>
      </w:pPr>
    </w:p>
    <w:p w:rsidR="00B0114A" w:rsidRPr="00DB504A" w:rsidRDefault="00B0114A" w:rsidP="00B0114A">
      <w:pPr>
        <w:shd w:val="clear" w:color="auto" w:fill="FFFFFF"/>
        <w:spacing w:line="240" w:lineRule="auto"/>
        <w:rPr>
          <w:rStyle w:val="Heading1Char"/>
          <w:rFonts w:cs="Arial"/>
          <w:szCs w:val="22"/>
        </w:rPr>
      </w:pPr>
    </w:p>
    <w:p w:rsidR="00812D4E" w:rsidRDefault="00812D4E" w:rsidP="00DB3C54"/>
    <w:sectPr w:rsidR="00812D4E" w:rsidSect="00F055ED">
      <w:headerReference w:type="even" r:id="rId16"/>
      <w:headerReference w:type="default" r:id="rId17"/>
      <w:footerReference w:type="even" r:id="rId18"/>
      <w:footerReference w:type="default" r:id="rId19"/>
      <w:headerReference w:type="first" r:id="rId20"/>
      <w:footerReference w:type="first" r:id="rId21"/>
      <w:pgSz w:w="11906" w:h="16838" w:code="9"/>
      <w:pgMar w:top="680" w:right="1134" w:bottom="1474" w:left="1134"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F07" w:rsidRDefault="005A6F07">
      <w:r>
        <w:separator/>
      </w:r>
    </w:p>
  </w:endnote>
  <w:endnote w:type="continuationSeparator" w:id="0">
    <w:p w:rsidR="005A6F07" w:rsidRDefault="005A6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5ED" w:rsidRDefault="00F055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A88" w:rsidRDefault="00BA7D85">
    <w:pPr>
      <w:pStyle w:val="Footer"/>
    </w:pPr>
    <w:r>
      <w:rPr>
        <w:noProof/>
        <w:lang w:eastAsia="en-GB"/>
      </w:rPr>
      <w:drawing>
        <wp:anchor distT="0" distB="0" distL="114300" distR="114300" simplePos="0" relativeHeight="251658240" behindDoc="1" locked="0" layoutInCell="1" allowOverlap="1">
          <wp:simplePos x="0" y="0"/>
          <wp:positionH relativeFrom="page">
            <wp:posOffset>0</wp:posOffset>
          </wp:positionH>
          <wp:positionV relativeFrom="page">
            <wp:posOffset>9933940</wp:posOffset>
          </wp:positionV>
          <wp:extent cx="7564755" cy="735965"/>
          <wp:effectExtent l="0" t="0" r="0" b="6985"/>
          <wp:wrapNone/>
          <wp:docPr id="4" name="Picture 4"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A88" w:rsidRDefault="00BA7D85">
    <w:pPr>
      <w:pStyle w:val="Footer"/>
    </w:pPr>
    <w:r>
      <w:rPr>
        <w:noProof/>
        <w:lang w:eastAsia="en-GB"/>
      </w:rPr>
      <w:drawing>
        <wp:anchor distT="0" distB="0" distL="114300" distR="114300" simplePos="0" relativeHeight="251657216" behindDoc="1" locked="0" layoutInCell="1" allowOverlap="1">
          <wp:simplePos x="0" y="0"/>
          <wp:positionH relativeFrom="page">
            <wp:posOffset>0</wp:posOffset>
          </wp:positionH>
          <wp:positionV relativeFrom="page">
            <wp:posOffset>9935210</wp:posOffset>
          </wp:positionV>
          <wp:extent cx="7564755" cy="735965"/>
          <wp:effectExtent l="0" t="0" r="0" b="698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F07" w:rsidRDefault="005A6F07">
      <w:r>
        <w:separator/>
      </w:r>
    </w:p>
  </w:footnote>
  <w:footnote w:type="continuationSeparator" w:id="0">
    <w:p w:rsidR="005A6F07" w:rsidRDefault="005A6F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5ED" w:rsidRDefault="00F055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page" w:tblpY="16019"/>
      <w:tblOverlap w:val="never"/>
      <w:tblW w:w="0" w:type="auto"/>
      <w:tblLayout w:type="fixed"/>
      <w:tblLook w:val="01E0" w:firstRow="1" w:lastRow="1" w:firstColumn="1" w:lastColumn="1" w:noHBand="0" w:noVBand="0"/>
    </w:tblPr>
    <w:tblGrid>
      <w:gridCol w:w="7488"/>
    </w:tblGrid>
    <w:tr w:rsidR="00721A88">
      <w:trPr>
        <w:trHeight w:val="284"/>
      </w:trPr>
      <w:tc>
        <w:tcPr>
          <w:tcW w:w="7488" w:type="dxa"/>
        </w:tcPr>
        <w:p w:rsidR="00721A88" w:rsidRDefault="00721A88" w:rsidP="00F148D5">
          <w:pPr>
            <w:pStyle w:val="FooterRef"/>
          </w:pPr>
          <w:r>
            <w:fldChar w:fldCharType="begin"/>
          </w:r>
          <w:r>
            <w:instrText xml:space="preserve"> PAGE   \* MERGEFORMAT </w:instrText>
          </w:r>
          <w:r>
            <w:fldChar w:fldCharType="separate"/>
          </w:r>
          <w:r w:rsidR="00221275">
            <w:rPr>
              <w:noProof/>
            </w:rPr>
            <w:t>1</w:t>
          </w:r>
          <w:r>
            <w:fldChar w:fldCharType="end"/>
          </w:r>
          <w:r w:rsidR="00F055ED">
            <w:t xml:space="preserve"> </w:t>
          </w:r>
          <w:r>
            <w:t xml:space="preserve">/ </w:t>
          </w:r>
          <w:fldSimple w:instr=" DATE   \* MERGEFORMAT ">
            <w:r w:rsidR="00FC4FE5">
              <w:rPr>
                <w:noProof/>
              </w:rPr>
              <w:t>03/05/2017</w:t>
            </w:r>
          </w:fldSimple>
        </w:p>
      </w:tc>
    </w:tr>
  </w:tbl>
  <w:p w:rsidR="00721A88" w:rsidRDefault="00721A88" w:rsidP="00F148D5">
    <w:pPr>
      <w:pStyle w:val="Header"/>
      <w:spacing w:after="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5ED" w:rsidRDefault="00F055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0E2E8C"/>
    <w:lvl w:ilvl="0">
      <w:start w:val="1"/>
      <w:numFmt w:val="decimal"/>
      <w:lvlText w:val="%1."/>
      <w:lvlJc w:val="left"/>
      <w:pPr>
        <w:tabs>
          <w:tab w:val="num" w:pos="1492"/>
        </w:tabs>
        <w:ind w:left="1492" w:hanging="360"/>
      </w:pPr>
    </w:lvl>
  </w:abstractNum>
  <w:abstractNum w:abstractNumId="1">
    <w:nsid w:val="FFFFFF7D"/>
    <w:multiLevelType w:val="singleLevel"/>
    <w:tmpl w:val="7E6A4ECA"/>
    <w:lvl w:ilvl="0">
      <w:start w:val="1"/>
      <w:numFmt w:val="decimal"/>
      <w:lvlText w:val="%1."/>
      <w:lvlJc w:val="left"/>
      <w:pPr>
        <w:tabs>
          <w:tab w:val="num" w:pos="1209"/>
        </w:tabs>
        <w:ind w:left="1209" w:hanging="360"/>
      </w:pPr>
    </w:lvl>
  </w:abstractNum>
  <w:abstractNum w:abstractNumId="2">
    <w:nsid w:val="FFFFFF7E"/>
    <w:multiLevelType w:val="singleLevel"/>
    <w:tmpl w:val="7C72A9D0"/>
    <w:lvl w:ilvl="0">
      <w:start w:val="1"/>
      <w:numFmt w:val="decimal"/>
      <w:lvlText w:val="%1."/>
      <w:lvlJc w:val="left"/>
      <w:pPr>
        <w:tabs>
          <w:tab w:val="num" w:pos="926"/>
        </w:tabs>
        <w:ind w:left="926" w:hanging="360"/>
      </w:pPr>
    </w:lvl>
  </w:abstractNum>
  <w:abstractNum w:abstractNumId="3">
    <w:nsid w:val="FFFFFF7F"/>
    <w:multiLevelType w:val="singleLevel"/>
    <w:tmpl w:val="EA80B07E"/>
    <w:lvl w:ilvl="0">
      <w:start w:val="1"/>
      <w:numFmt w:val="decimal"/>
      <w:lvlText w:val="%1."/>
      <w:lvlJc w:val="left"/>
      <w:pPr>
        <w:tabs>
          <w:tab w:val="num" w:pos="643"/>
        </w:tabs>
        <w:ind w:left="643" w:hanging="360"/>
      </w:pPr>
    </w:lvl>
  </w:abstractNum>
  <w:abstractNum w:abstractNumId="4">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22058D2"/>
    <w:lvl w:ilvl="0">
      <w:start w:val="1"/>
      <w:numFmt w:val="decimal"/>
      <w:lvlText w:val="%1."/>
      <w:lvlJc w:val="left"/>
      <w:pPr>
        <w:tabs>
          <w:tab w:val="num" w:pos="360"/>
        </w:tabs>
        <w:ind w:left="360" w:hanging="360"/>
      </w:pPr>
    </w:lvl>
  </w:abstractNum>
  <w:abstractNum w:abstractNumId="9">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0CAB29C3"/>
    <w:multiLevelType w:val="hybridMultilevel"/>
    <w:tmpl w:val="CC045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2B13272"/>
    <w:multiLevelType w:val="hybridMultilevel"/>
    <w:tmpl w:val="8806C7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15D37F8"/>
    <w:multiLevelType w:val="hybridMultilevel"/>
    <w:tmpl w:val="B720CC80"/>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3B83D3A"/>
    <w:multiLevelType w:val="hybridMultilevel"/>
    <w:tmpl w:val="7B90A2A2"/>
    <w:lvl w:ilvl="0" w:tplc="8B40B2C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9">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7E04F6F"/>
    <w:multiLevelType w:val="hybridMultilevel"/>
    <w:tmpl w:val="53EC03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9"/>
  </w:num>
  <w:num w:numId="13">
    <w:abstractNumId w:val="22"/>
  </w:num>
  <w:num w:numId="14">
    <w:abstractNumId w:val="10"/>
  </w:num>
  <w:num w:numId="15">
    <w:abstractNumId w:val="18"/>
  </w:num>
  <w:num w:numId="16">
    <w:abstractNumId w:val="23"/>
  </w:num>
  <w:num w:numId="17">
    <w:abstractNumId w:val="16"/>
  </w:num>
  <w:num w:numId="18">
    <w:abstractNumId w:val="15"/>
  </w:num>
  <w:num w:numId="19">
    <w:abstractNumId w:val="12"/>
  </w:num>
  <w:num w:numId="20">
    <w:abstractNumId w:val="20"/>
  </w:num>
  <w:num w:numId="21">
    <w:abstractNumId w:val="21"/>
  </w:num>
  <w:num w:numId="22">
    <w:abstractNumId w:val="17"/>
  </w:num>
  <w:num w:numId="23">
    <w:abstractNumId w:val="13"/>
  </w:num>
  <w:num w:numId="24">
    <w:abstractNumId w:val="1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14A"/>
    <w:rsid w:val="000610E5"/>
    <w:rsid w:val="00061673"/>
    <w:rsid w:val="0009384D"/>
    <w:rsid w:val="000D1C03"/>
    <w:rsid w:val="001732F1"/>
    <w:rsid w:val="00221275"/>
    <w:rsid w:val="003B352C"/>
    <w:rsid w:val="003E2EF3"/>
    <w:rsid w:val="003F34DD"/>
    <w:rsid w:val="005A6F07"/>
    <w:rsid w:val="00692C43"/>
    <w:rsid w:val="006A667C"/>
    <w:rsid w:val="006E1A59"/>
    <w:rsid w:val="006F52E4"/>
    <w:rsid w:val="00721A88"/>
    <w:rsid w:val="00812D4E"/>
    <w:rsid w:val="008C1811"/>
    <w:rsid w:val="00AA7905"/>
    <w:rsid w:val="00AC13ED"/>
    <w:rsid w:val="00B0114A"/>
    <w:rsid w:val="00B82C2F"/>
    <w:rsid w:val="00BA7D85"/>
    <w:rsid w:val="00C20C8B"/>
    <w:rsid w:val="00CB15F8"/>
    <w:rsid w:val="00CB6BA5"/>
    <w:rsid w:val="00CF576A"/>
    <w:rsid w:val="00D06D4F"/>
    <w:rsid w:val="00D82488"/>
    <w:rsid w:val="00DA6A2A"/>
    <w:rsid w:val="00DB3C54"/>
    <w:rsid w:val="00F055ED"/>
    <w:rsid w:val="00F148D5"/>
    <w:rsid w:val="00F509A7"/>
    <w:rsid w:val="00FC4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4A"/>
    <w:pPr>
      <w:spacing w:line="250" w:lineRule="atLeast"/>
    </w:pPr>
    <w:rPr>
      <w:rFonts w:ascii="Arial" w:hAnsi="Arial" w:cs="Mangal"/>
      <w:sz w:val="22"/>
      <w:szCs w:val="24"/>
      <w:lang w:eastAsia="ja-JP"/>
    </w:rPr>
  </w:style>
  <w:style w:type="paragraph" w:styleId="Heading1">
    <w:name w:val="heading 1"/>
    <w:basedOn w:val="Normal"/>
    <w:next w:val="Normal"/>
    <w:link w:val="Heading1Char"/>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7D85"/>
    <w:pPr>
      <w:spacing w:line="240" w:lineRule="auto"/>
    </w:pPr>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Heading1Char">
    <w:name w:val="Heading 1 Char"/>
    <w:basedOn w:val="DefaultParagraphFont"/>
    <w:link w:val="Heading1"/>
    <w:rsid w:val="00B0114A"/>
    <w:rPr>
      <w:rFonts w:ascii="Arial Bold" w:hAnsi="Arial Bold" w:cs="Mangal"/>
      <w:b/>
      <w:bCs/>
      <w:color w:val="003591"/>
      <w:kern w:val="32"/>
      <w:sz w:val="32"/>
      <w:szCs w:val="32"/>
      <w:lang w:eastAsia="ja-JP"/>
    </w:rPr>
  </w:style>
  <w:style w:type="character" w:styleId="Hyperlink">
    <w:name w:val="Hyperlink"/>
    <w:basedOn w:val="DefaultParagraphFont"/>
    <w:rsid w:val="002212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4A"/>
    <w:pPr>
      <w:spacing w:line="250" w:lineRule="atLeast"/>
    </w:pPr>
    <w:rPr>
      <w:rFonts w:ascii="Arial" w:hAnsi="Arial" w:cs="Mangal"/>
      <w:sz w:val="22"/>
      <w:szCs w:val="24"/>
      <w:lang w:eastAsia="ja-JP"/>
    </w:rPr>
  </w:style>
  <w:style w:type="paragraph" w:styleId="Heading1">
    <w:name w:val="heading 1"/>
    <w:basedOn w:val="Normal"/>
    <w:next w:val="Normal"/>
    <w:link w:val="Heading1Char"/>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7D85"/>
    <w:pPr>
      <w:spacing w:line="240" w:lineRule="auto"/>
    </w:pPr>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Heading1Char">
    <w:name w:val="Heading 1 Char"/>
    <w:basedOn w:val="DefaultParagraphFont"/>
    <w:link w:val="Heading1"/>
    <w:rsid w:val="00B0114A"/>
    <w:rPr>
      <w:rFonts w:ascii="Arial Bold" w:hAnsi="Arial Bold" w:cs="Mangal"/>
      <w:b/>
      <w:bCs/>
      <w:color w:val="003591"/>
      <w:kern w:val="32"/>
      <w:sz w:val="32"/>
      <w:szCs w:val="32"/>
      <w:lang w:eastAsia="ja-JP"/>
    </w:rPr>
  </w:style>
  <w:style w:type="character" w:styleId="Hyperlink">
    <w:name w:val="Hyperlink"/>
    <w:basedOn w:val="DefaultParagraphFont"/>
    <w:rsid w:val="002212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spnetwork.org"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aegontennis.co.u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ta.org.uk/gbtw" TargetMode="External"/><Relationship Id="rId5" Type="http://schemas.openxmlformats.org/officeDocument/2006/relationships/webSettings" Target="webSettings.xml"/><Relationship Id="rId15" Type="http://schemas.openxmlformats.org/officeDocument/2006/relationships/hyperlink" Target="http://www.tennisfoundation.org.uk" TargetMode="External"/><Relationship Id="rId23" Type="http://schemas.openxmlformats.org/officeDocument/2006/relationships/theme" Target="theme/theme1.xml"/><Relationship Id="rId10" Type="http://schemas.openxmlformats.org/officeDocument/2006/relationships/hyperlink" Target="mailto:midlands@lta.org.u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lta.org.uk/"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Sarah Heaton</dc:creator>
  <cp:lastModifiedBy>Sarah Heaton</cp:lastModifiedBy>
  <cp:revision>3</cp:revision>
  <cp:lastPrinted>1900-12-31T23:00:00Z</cp:lastPrinted>
  <dcterms:created xsi:type="dcterms:W3CDTF">2017-05-03T18:24:00Z</dcterms:created>
  <dcterms:modified xsi:type="dcterms:W3CDTF">2017-05-03T20:13:00Z</dcterms:modified>
</cp:coreProperties>
</file>