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040E63FE" w14:textId="52EF91C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E35FD9">
        <w:rPr>
          <w:rFonts w:ascii="Arial" w:hAnsi="Arial" w:cs="Arial"/>
          <w:color w:val="000000" w:themeColor="text1"/>
          <w:sz w:val="20"/>
          <w:szCs w:val="20"/>
        </w:rPr>
        <w:t xml:space="preserve"> 03/05/2018</w:t>
      </w:r>
      <w:bookmarkStart w:id="0" w:name="_GoBack"/>
      <w:bookmarkEnd w:id="0"/>
    </w:p>
    <w:p w14:paraId="75BD68A5" w14:textId="62899F25"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54AB4367" w14:textId="723EAE68" w:rsidR="00E35FD9" w:rsidRDefault="00E35FD9" w:rsidP="11A08C33">
      <w:pPr>
        <w:pStyle w:val="p0"/>
        <w:spacing w:line="480" w:lineRule="auto"/>
        <w:jc w:val="center"/>
        <w:rPr>
          <w:rFonts w:ascii="Arial" w:hAnsi="Arial" w:cs="Arial"/>
          <w:color w:val="C00000"/>
          <w:sz w:val="20"/>
          <w:szCs w:val="20"/>
        </w:rPr>
      </w:pPr>
      <w:r w:rsidRPr="00E35FD9">
        <w:rPr>
          <w:rFonts w:ascii="Arial" w:hAnsi="Arial" w:cs="Arial"/>
          <w:color w:val="C00000"/>
          <w:sz w:val="20"/>
          <w:szCs w:val="20"/>
        </w:rPr>
        <w:t>Hospitality Industry Comes Together to Give Volunteering Veteran Break of a Lifetime</w:t>
      </w:r>
    </w:p>
    <w:p w14:paraId="3CF09BE6" w14:textId="77777777" w:rsidR="00BB7851" w:rsidRPr="00CA15C5" w:rsidRDefault="00BB7851" w:rsidP="00BB7851">
      <w:pPr>
        <w:pStyle w:val="NoSpacing"/>
      </w:pPr>
      <w:r>
        <w:t xml:space="preserve">The hotel industry has, </w:t>
      </w:r>
      <w:r w:rsidRPr="00CA15C5">
        <w:t>through an innovative initiative</w:t>
      </w:r>
      <w:r>
        <w:t>,</w:t>
      </w:r>
      <w:r w:rsidRPr="00CA15C5">
        <w:t xml:space="preserve"> come together to give thanks to a veteran of volunteering with a stay at her dream hotel.</w:t>
      </w:r>
    </w:p>
    <w:p w14:paraId="75999C32" w14:textId="77777777" w:rsidR="00BB7851" w:rsidRPr="00CA15C5" w:rsidRDefault="00BB7851" w:rsidP="00BB7851">
      <w:r w:rsidRPr="00CA15C5">
        <w:t>After a long and varied career in hospitality, Denise Haugh turned her hand to volunteering with industry charity Hospitality Action. Now, her generosity towards others has been recognised with a short break courtesy of</w:t>
      </w:r>
      <w:r>
        <w:t>’</w:t>
      </w:r>
      <w:r w:rsidRPr="00CA15C5">
        <w:t xml:space="preserve"> Room to Reward</w:t>
      </w:r>
      <w:r>
        <w:t>’</w:t>
      </w:r>
      <w:r w:rsidRPr="00CA15C5">
        <w:t xml:space="preserve"> - a unique charity created to say ‘thank you’ to the Hidden Heroes – exceptional charity staff and volunteers - in the form of a couple of nights away in a partner hotel.</w:t>
      </w:r>
    </w:p>
    <w:p w14:paraId="210A1B9C" w14:textId="77777777" w:rsidR="00BB7851" w:rsidRPr="00CA15C5" w:rsidRDefault="00BB7851" w:rsidP="00BB7851">
      <w:r w:rsidRPr="00CA15C5">
        <w:t>Denise has been an invaluable help to Hospitality Action and impacted thousands of lives through her commitment to the cause, as Mark Lewis, CEO of the charity, explains:</w:t>
      </w:r>
    </w:p>
    <w:p w14:paraId="1BD1E373" w14:textId="77777777" w:rsidR="00BB7851" w:rsidRPr="00CA15C5" w:rsidRDefault="00BB7851" w:rsidP="00BB7851">
      <w:pPr>
        <w:pStyle w:val="NormalWeb"/>
        <w:shd w:val="clear" w:color="auto" w:fill="FFFFFF"/>
        <w:spacing w:before="0" w:beforeAutospacing="0" w:after="225" w:afterAutospacing="0"/>
        <w:rPr>
          <w:rFonts w:asciiTheme="minorHAnsi" w:hAnsiTheme="minorHAnsi" w:cs="Arial"/>
          <w:i/>
          <w:sz w:val="22"/>
          <w:szCs w:val="22"/>
        </w:rPr>
      </w:pPr>
      <w:r w:rsidRPr="00CA15C5">
        <w:rPr>
          <w:rFonts w:asciiTheme="minorHAnsi" w:hAnsiTheme="minorHAnsi" w:cs="Arial"/>
          <w:i/>
          <w:sz w:val="22"/>
          <w:szCs w:val="22"/>
        </w:rPr>
        <w:t>“It’d be easier to list what Denise hasn’t done for our charity, than what she has. She has visited grant applicants to offer support with their applications. She has hosted lunches and teas for our </w:t>
      </w:r>
      <w:hyperlink r:id="rId5" w:history="1">
        <w:r w:rsidRPr="00CA15C5">
          <w:rPr>
            <w:rStyle w:val="Hyperlink"/>
            <w:rFonts w:asciiTheme="minorHAnsi" w:hAnsiTheme="minorHAnsi" w:cs="Arial"/>
            <w:i/>
            <w:sz w:val="22"/>
            <w:szCs w:val="22"/>
          </w:rPr>
          <w:t>Golden Friends</w:t>
        </w:r>
      </w:hyperlink>
      <w:r w:rsidRPr="00CA15C5">
        <w:rPr>
          <w:rFonts w:asciiTheme="minorHAnsi" w:hAnsiTheme="minorHAnsi" w:cs="Arial"/>
          <w:i/>
          <w:sz w:val="22"/>
          <w:szCs w:val="22"/>
        </w:rPr>
        <w:t xml:space="preserve"> (retired industry members who find themselves isolated or lonely). She has been a volunteer visitor </w:t>
      </w:r>
      <w:r>
        <w:rPr>
          <w:rFonts w:asciiTheme="minorHAnsi" w:hAnsiTheme="minorHAnsi" w:cs="Arial"/>
          <w:i/>
          <w:sz w:val="22"/>
          <w:szCs w:val="22"/>
        </w:rPr>
        <w:t>since the scheme started in 2006</w:t>
      </w:r>
      <w:r w:rsidRPr="00CA15C5">
        <w:rPr>
          <w:rFonts w:asciiTheme="minorHAnsi" w:hAnsiTheme="minorHAnsi" w:cs="Arial"/>
          <w:i/>
          <w:sz w:val="22"/>
          <w:szCs w:val="22"/>
        </w:rPr>
        <w:t xml:space="preserve"> and has made </w:t>
      </w:r>
      <w:proofErr w:type="gramStart"/>
      <w:r w:rsidRPr="00CA15C5">
        <w:rPr>
          <w:rFonts w:asciiTheme="minorHAnsi" w:hAnsiTheme="minorHAnsi" w:cs="Arial"/>
          <w:i/>
          <w:sz w:val="22"/>
          <w:szCs w:val="22"/>
        </w:rPr>
        <w:t>a huge impact</w:t>
      </w:r>
      <w:proofErr w:type="gramEnd"/>
      <w:r w:rsidRPr="00CA15C5">
        <w:rPr>
          <w:rFonts w:asciiTheme="minorHAnsi" w:hAnsiTheme="minorHAnsi" w:cs="Arial"/>
          <w:i/>
          <w:sz w:val="22"/>
          <w:szCs w:val="22"/>
        </w:rPr>
        <w:t xml:space="preserve"> on the wellbeing of the Golden Friend she supports.</w:t>
      </w:r>
    </w:p>
    <w:p w14:paraId="5E0F79F5" w14:textId="77777777" w:rsidR="00BB7851" w:rsidRPr="00CA15C5" w:rsidRDefault="00BB7851" w:rsidP="00BB7851">
      <w:pPr>
        <w:pStyle w:val="NormalWeb"/>
        <w:shd w:val="clear" w:color="auto" w:fill="FFFFFF"/>
        <w:spacing w:before="0" w:beforeAutospacing="0" w:after="225" w:afterAutospacing="0"/>
        <w:rPr>
          <w:rFonts w:asciiTheme="minorHAnsi" w:hAnsiTheme="minorHAnsi" w:cs="Arial"/>
          <w:i/>
          <w:sz w:val="22"/>
          <w:szCs w:val="22"/>
        </w:rPr>
      </w:pPr>
      <w:r>
        <w:rPr>
          <w:rFonts w:asciiTheme="minorHAnsi" w:hAnsiTheme="minorHAnsi" w:cs="Arial"/>
          <w:i/>
          <w:sz w:val="22"/>
          <w:szCs w:val="22"/>
        </w:rPr>
        <w:t>“</w:t>
      </w:r>
      <w:r w:rsidRPr="00CA15C5">
        <w:rPr>
          <w:rFonts w:asciiTheme="minorHAnsi" w:hAnsiTheme="minorHAnsi" w:cs="Arial"/>
          <w:i/>
          <w:sz w:val="22"/>
          <w:szCs w:val="22"/>
        </w:rPr>
        <w:t>Despite all this, in 2013, Denise decided that she could still do more to support H</w:t>
      </w:r>
      <w:r>
        <w:rPr>
          <w:rFonts w:asciiTheme="minorHAnsi" w:hAnsiTheme="minorHAnsi" w:cs="Arial"/>
          <w:i/>
          <w:sz w:val="22"/>
          <w:szCs w:val="22"/>
        </w:rPr>
        <w:t xml:space="preserve">ospitality </w:t>
      </w:r>
      <w:r w:rsidRPr="00CA15C5">
        <w:rPr>
          <w:rFonts w:asciiTheme="minorHAnsi" w:hAnsiTheme="minorHAnsi" w:cs="Arial"/>
          <w:i/>
          <w:sz w:val="22"/>
          <w:szCs w:val="22"/>
        </w:rPr>
        <w:t>A</w:t>
      </w:r>
      <w:r>
        <w:rPr>
          <w:rFonts w:asciiTheme="minorHAnsi" w:hAnsiTheme="minorHAnsi" w:cs="Arial"/>
          <w:i/>
          <w:sz w:val="22"/>
          <w:szCs w:val="22"/>
        </w:rPr>
        <w:t>ction</w:t>
      </w:r>
      <w:r w:rsidRPr="00CA15C5">
        <w:rPr>
          <w:rFonts w:asciiTheme="minorHAnsi" w:hAnsiTheme="minorHAnsi" w:cs="Arial"/>
          <w:i/>
          <w:sz w:val="22"/>
          <w:szCs w:val="22"/>
        </w:rPr>
        <w:t>, so she offered to volunteer at our office in Farringdon. She quickly became an invaluable member of the team, and now spends a day a week with us, supporting HA’s Golden Friends scheme.</w:t>
      </w:r>
    </w:p>
    <w:p w14:paraId="12C69B47" w14:textId="77777777" w:rsidR="00BB7851" w:rsidRPr="00CA15C5" w:rsidRDefault="00BB7851" w:rsidP="00BB7851">
      <w:pPr>
        <w:pStyle w:val="NormalWeb"/>
        <w:shd w:val="clear" w:color="auto" w:fill="FFFFFF"/>
        <w:spacing w:before="0" w:beforeAutospacing="0" w:after="225" w:afterAutospacing="0"/>
        <w:rPr>
          <w:rFonts w:asciiTheme="minorHAnsi" w:hAnsiTheme="minorHAnsi" w:cs="Arial"/>
          <w:i/>
          <w:sz w:val="22"/>
          <w:szCs w:val="22"/>
        </w:rPr>
      </w:pPr>
      <w:r>
        <w:rPr>
          <w:rFonts w:asciiTheme="minorHAnsi" w:hAnsiTheme="minorHAnsi" w:cs="Arial"/>
          <w:i/>
          <w:sz w:val="22"/>
          <w:szCs w:val="22"/>
        </w:rPr>
        <w:t>“</w:t>
      </w:r>
      <w:r w:rsidRPr="00CA15C5">
        <w:rPr>
          <w:rFonts w:asciiTheme="minorHAnsi" w:hAnsiTheme="minorHAnsi" w:cs="Arial"/>
          <w:i/>
          <w:sz w:val="22"/>
          <w:szCs w:val="22"/>
        </w:rPr>
        <w:t>Every year, Denise writes around 2,000 birthday and Christmas cards to our Golden Friends (sadly, for some, these are the only cards they receive). And, every two months, she stuffs, labels and franks 1500 Golden Friends newsletter mailings.</w:t>
      </w:r>
      <w:r>
        <w:rPr>
          <w:rFonts w:asciiTheme="minorHAnsi" w:hAnsiTheme="minorHAnsi" w:cs="Arial"/>
          <w:i/>
          <w:sz w:val="22"/>
          <w:szCs w:val="22"/>
        </w:rPr>
        <w:t>”</w:t>
      </w:r>
    </w:p>
    <w:p w14:paraId="683F9C27" w14:textId="77777777" w:rsidR="00BB7851" w:rsidRPr="00CA15C5" w:rsidRDefault="00BB7851" w:rsidP="00BB7851">
      <w:pPr>
        <w:rPr>
          <w:rFonts w:cs="Arial"/>
        </w:rPr>
      </w:pPr>
      <w:r w:rsidRPr="00CA15C5">
        <w:rPr>
          <w:rFonts w:cs="Arial"/>
        </w:rPr>
        <w:t>Room to Reward works on a simple premise. Partner hotels donate their anticipated unsold rooms to the initiative, registered charities are invited to nominate their Hidden Heroes for a break who can then choose from over 150 hotels throughout the U.K.</w:t>
      </w:r>
    </w:p>
    <w:p w14:paraId="6B566832" w14:textId="77777777" w:rsidR="00BB7851" w:rsidRPr="00CA15C5" w:rsidRDefault="00BB7851" w:rsidP="00BB7851">
      <w:pPr>
        <w:rPr>
          <w:rFonts w:cs="Arial"/>
        </w:rPr>
      </w:pPr>
      <w:r w:rsidRPr="00CA15C5">
        <w:rPr>
          <w:rFonts w:cs="Arial"/>
        </w:rPr>
        <w:t>For Denise, the nomination was extra-special. Her choice – the Balmer Lawn Hotel and Spa – meant the realisation of a lifelong ambition.</w:t>
      </w:r>
    </w:p>
    <w:p w14:paraId="6CE832CF" w14:textId="77777777" w:rsidR="00BB7851" w:rsidRPr="00CA15C5" w:rsidRDefault="00BB7851" w:rsidP="00BB7851">
      <w:pPr>
        <w:rPr>
          <w:rFonts w:cstheme="minorHAnsi"/>
          <w:shd w:val="clear" w:color="auto" w:fill="FFFFFF"/>
        </w:rPr>
      </w:pPr>
      <w:r w:rsidRPr="00CA15C5">
        <w:rPr>
          <w:rFonts w:cstheme="minorHAnsi"/>
          <w:i/>
          <w:shd w:val="clear" w:color="auto" w:fill="FFFFFF"/>
        </w:rPr>
        <w:t xml:space="preserve">“When I </w:t>
      </w:r>
      <w:r>
        <w:rPr>
          <w:rFonts w:cstheme="minorHAnsi"/>
          <w:i/>
          <w:shd w:val="clear" w:color="auto" w:fill="FFFFFF"/>
        </w:rPr>
        <w:t xml:space="preserve">was a teenager I was horse mad. </w:t>
      </w:r>
      <w:r w:rsidRPr="00CA15C5">
        <w:rPr>
          <w:rFonts w:cstheme="minorHAnsi"/>
          <w:i/>
          <w:shd w:val="clear" w:color="auto" w:fill="FFFFFF"/>
        </w:rPr>
        <w:t xml:space="preserve">I spent every weekend and most of my school holidays at Billy Walsh's stable on Ham Common.” </w:t>
      </w:r>
      <w:r w:rsidRPr="00CA15C5">
        <w:rPr>
          <w:rFonts w:cstheme="minorHAnsi"/>
          <w:shd w:val="clear" w:color="auto" w:fill="FFFFFF"/>
        </w:rPr>
        <w:t>She said.</w:t>
      </w:r>
    </w:p>
    <w:p w14:paraId="22F217BA" w14:textId="77777777" w:rsidR="00BB7851" w:rsidRPr="00CA15C5" w:rsidRDefault="00BB7851" w:rsidP="00BB7851">
      <w:pPr>
        <w:rPr>
          <w:rFonts w:cstheme="minorHAnsi"/>
          <w:i/>
          <w:shd w:val="clear" w:color="auto" w:fill="FFFFFF"/>
        </w:rPr>
      </w:pPr>
      <w:r w:rsidRPr="00CA15C5">
        <w:rPr>
          <w:rFonts w:cstheme="minorHAnsi"/>
          <w:i/>
          <w:shd w:val="clear" w:color="auto" w:fill="FFFFFF"/>
        </w:rPr>
        <w:t>“Many times, in a horse box, I visited the New Forest where Lord Cowdray's team were playing Ham. I vowed to myself that one day I would be a guest at the Balmer Lawn. I am now almost 82. Thank you for making it possible</w:t>
      </w:r>
      <w:r>
        <w:rPr>
          <w:rFonts w:cstheme="minorHAnsi"/>
          <w:i/>
          <w:shd w:val="clear" w:color="auto" w:fill="FFFFFF"/>
        </w:rPr>
        <w:t>.</w:t>
      </w:r>
      <w:r w:rsidRPr="00CA15C5">
        <w:rPr>
          <w:rFonts w:cstheme="minorHAnsi"/>
          <w:i/>
          <w:shd w:val="clear" w:color="auto" w:fill="FFFFFF"/>
        </w:rPr>
        <w:t>”</w:t>
      </w:r>
    </w:p>
    <w:p w14:paraId="3C84FD08" w14:textId="77777777" w:rsidR="00BB7851" w:rsidRPr="00CA15C5" w:rsidRDefault="00BB7851" w:rsidP="00BB7851">
      <w:bookmarkStart w:id="1" w:name="_Hlk513121752"/>
      <w:r w:rsidRPr="00CA15C5">
        <w:lastRenderedPageBreak/>
        <w:t>Michael Clitheroe, General Manager of the Balmer Lawn Hotel, said:</w:t>
      </w:r>
    </w:p>
    <w:p w14:paraId="54EBFA2A" w14:textId="77777777" w:rsidR="00BB7851" w:rsidRPr="007E07A7" w:rsidRDefault="00BB7851" w:rsidP="00BB7851">
      <w:pPr>
        <w:rPr>
          <w:i/>
        </w:rPr>
      </w:pPr>
      <w:r w:rsidRPr="007E07A7">
        <w:rPr>
          <w:i/>
        </w:rPr>
        <w:t>“Denise was the most wonderful guest to look after. She encapsulates the true spirit of her work and the love and comradery of the Hospitality Industry. Not only was it so rewarding for me to be able to look after Denise for her r</w:t>
      </w:r>
      <w:r>
        <w:rPr>
          <w:i/>
        </w:rPr>
        <w:t xml:space="preserve">oom to reward stay </w:t>
      </w:r>
      <w:r w:rsidRPr="007E07A7">
        <w:rPr>
          <w:i/>
        </w:rPr>
        <w:t xml:space="preserve">but also to hear the back story of why this hotel meant so much to her” </w:t>
      </w:r>
    </w:p>
    <w:p w14:paraId="7BE90A6D" w14:textId="77777777" w:rsidR="00BB7851" w:rsidRPr="00CA15C5" w:rsidRDefault="00BB7851" w:rsidP="00BB7851">
      <w:r w:rsidRPr="00CA15C5">
        <w:t xml:space="preserve">For more information about the work Hospitality Action does, visit: </w:t>
      </w:r>
      <w:hyperlink r:id="rId6" w:history="1">
        <w:r w:rsidRPr="00CA15C5">
          <w:rPr>
            <w:rStyle w:val="Hyperlink"/>
            <w:color w:val="5B9BD5" w:themeColor="accent1"/>
          </w:rPr>
          <w:t>www.hospitalityaction.org.uk</w:t>
        </w:r>
      </w:hyperlink>
      <w:r>
        <w:t>.</w:t>
      </w:r>
    </w:p>
    <w:p w14:paraId="3641EA64" w14:textId="04D5C463" w:rsidR="00BB7851" w:rsidRPr="00CA15C5" w:rsidRDefault="00BB7851" w:rsidP="00BB7851">
      <w:r w:rsidRPr="00CA15C5">
        <w:t xml:space="preserve">For more information on how Room to Reward is giving back to society’s Hidden Heroes, visit: </w:t>
      </w:r>
      <w:hyperlink r:id="rId7" w:history="1">
        <w:r w:rsidRPr="00CA15C5">
          <w:rPr>
            <w:rStyle w:val="Hyperlink"/>
            <w:color w:val="5B9BD5" w:themeColor="accent1"/>
          </w:rPr>
          <w:t>www.roomtoreward.org</w:t>
        </w:r>
      </w:hyperlink>
      <w:r w:rsidRPr="00CA15C5">
        <w:t>.</w:t>
      </w:r>
    </w:p>
    <w:p w14:paraId="19C9BC4C" w14:textId="77777777" w:rsidR="00BB7851" w:rsidRPr="00984EBE" w:rsidRDefault="00BB7851" w:rsidP="00BB7851">
      <w:pPr>
        <w:rPr>
          <w:rFonts w:ascii="Arial" w:hAnsi="Arial" w:cs="Arial"/>
          <w:color w:val="222222"/>
          <w:sz w:val="20"/>
          <w:szCs w:val="20"/>
        </w:rPr>
      </w:pPr>
      <w:r w:rsidRPr="00CA15C5">
        <w:t xml:space="preserve">For rooms, events, weddings and other information about the Balmer Lawn Hotel, visit: </w:t>
      </w:r>
      <w:hyperlink r:id="rId8" w:history="1">
        <w:r w:rsidRPr="00CA15C5">
          <w:rPr>
            <w:rStyle w:val="Hyperlink"/>
            <w:color w:val="5B9BD5" w:themeColor="accent1"/>
          </w:rPr>
          <w:t>www.balmerlawnhotel.com</w:t>
        </w:r>
      </w:hyperlink>
      <w:r w:rsidRPr="00CA15C5">
        <w:t xml:space="preserve">. </w:t>
      </w:r>
      <w:bookmarkEnd w:id="1"/>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3C96BDC8"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5BAEE20F"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‘Room to Reward’ is an exciting new registered charity that was launched in July 2015. Since its launch, over 135 hotels are now supporting the scheme. Over 190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146815D0" w:rsidR="00DC7E6D" w:rsidRDefault="00E35FD9" w:rsidP="11A08C33">
      <w:pPr>
        <w:pStyle w:val="NormalWeb"/>
        <w:shd w:val="clear" w:color="auto" w:fill="F5F5F5"/>
        <w:spacing w:before="0" w:beforeAutospacing="0" w:after="165" w:afterAutospacing="0"/>
        <w:rPr>
          <w:rFonts w:ascii="Verdana" w:hAnsi="Verdana"/>
          <w:color w:val="333333"/>
          <w:sz w:val="20"/>
          <w:szCs w:val="20"/>
        </w:rPr>
      </w:pPr>
      <w:hyperlink r:id="rId9">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02844C19" w14:textId="7CA74D70" w:rsidR="00BB7851"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6004C623" w14:textId="5928E328" w:rsidR="00DC7E6D" w:rsidRDefault="00BB7851" w:rsidP="00BB7851">
      <w:pPr>
        <w:pStyle w:val="NormalWeb"/>
        <w:numPr>
          <w:ilvl w:val="0"/>
          <w:numId w:val="2"/>
        </w:numPr>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Denise is presented with her certificate by Mark Lewis, CEO of Hospitality Action</w:t>
      </w:r>
    </w:p>
    <w:p w14:paraId="3B9BAEC5" w14:textId="59641563" w:rsidR="00BB7851" w:rsidRDefault="00BB7851" w:rsidP="00BB7851">
      <w:pPr>
        <w:pStyle w:val="NormalWeb"/>
        <w:numPr>
          <w:ilvl w:val="0"/>
          <w:numId w:val="2"/>
        </w:numPr>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Adam Terpening (Charity Director – Room to Reward) Hidden Hero Denise and Michael Clitheroe (GM of Balmer Lawn Hotel) in front of the iconic staircase at the hotel.</w:t>
      </w:r>
    </w:p>
    <w:p w14:paraId="7191BD4A" w14:textId="50E49DC2" w:rsidR="00BB7851" w:rsidRDefault="00BB7851" w:rsidP="00BB7851">
      <w:pPr>
        <w:pStyle w:val="NormalWeb"/>
        <w:numPr>
          <w:ilvl w:val="0"/>
          <w:numId w:val="2"/>
        </w:numPr>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Room to Reward Logo</w:t>
      </w:r>
    </w:p>
    <w:p w14:paraId="5383DA81" w14:textId="7B02E7E4" w:rsidR="00BB7851" w:rsidRDefault="00BB7851" w:rsidP="00BB7851">
      <w:pPr>
        <w:pStyle w:val="NormalWeb"/>
        <w:numPr>
          <w:ilvl w:val="0"/>
          <w:numId w:val="2"/>
        </w:numPr>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Hospitality Action Logo</w:t>
      </w:r>
    </w:p>
    <w:p w14:paraId="5C6B7CE6" w14:textId="77777777" w:rsidR="00BB7851" w:rsidRDefault="00BB7851" w:rsidP="00BB7851">
      <w:pPr>
        <w:pStyle w:val="NormalWeb"/>
        <w:shd w:val="clear" w:color="auto" w:fill="F5F5F5"/>
        <w:spacing w:before="0" w:beforeAutospacing="0" w:after="165" w:afterAutospacing="0"/>
        <w:jc w:val="center"/>
        <w:rPr>
          <w:rFonts w:asciiTheme="minorHAnsi" w:hAnsiTheme="minorHAnsi" w:cs="Arial"/>
          <w:color w:val="000000" w:themeColor="text1"/>
        </w:rPr>
      </w:pPr>
    </w:p>
    <w:p w14:paraId="077F6190" w14:textId="22A377C5" w:rsidR="00E24272" w:rsidRDefault="11A08C33" w:rsidP="00BB7851">
      <w:pPr>
        <w:pStyle w:val="NormalWeb"/>
        <w:shd w:val="clear" w:color="auto" w:fill="F5F5F5"/>
        <w:spacing w:before="0" w:beforeAutospacing="0" w:after="165" w:afterAutospacing="0"/>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10">
        <w:r w:rsidRPr="11A08C33">
          <w:rPr>
            <w:rStyle w:val="Hyperlink"/>
            <w:rFonts w:asciiTheme="minorHAnsi" w:hAnsiTheme="minorHAnsi" w:cs="Arial"/>
          </w:rPr>
          <w:t>joe@roomtoreward.org</w:t>
        </w:r>
      </w:hyperlink>
    </w:p>
    <w:p w14:paraId="74368FD6" w14:textId="09A2E8A5" w:rsidR="00BB7851" w:rsidRDefault="00BB7851"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49C3A8E7" w14:textId="72339123"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3F53E925" w14:textId="11240CFB"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2F12B92C" w14:textId="7C56AB77"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23FCF64F" w14:textId="3A81F4C3"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2697C24B" w14:textId="27058ED7"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1B458E8C" w14:textId="567A4C6D"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2CD2DAF3" w14:textId="30265E97"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4B07972E" w14:textId="7D3F8EC2"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48B105E6" w14:textId="77777777" w:rsidR="00E35FD9" w:rsidRDefault="00E35FD9" w:rsidP="00BB7851">
      <w:pPr>
        <w:pStyle w:val="NormalWeb"/>
        <w:shd w:val="clear" w:color="auto" w:fill="F5F5F5"/>
        <w:spacing w:before="0" w:beforeAutospacing="0" w:after="165" w:afterAutospacing="0"/>
        <w:jc w:val="center"/>
        <w:rPr>
          <w:rStyle w:val="Hyperlink"/>
          <w:rFonts w:ascii="Verdana" w:hAnsi="Verdana"/>
          <w:color w:val="333333"/>
          <w:sz w:val="20"/>
          <w:szCs w:val="20"/>
          <w:u w:val="none"/>
        </w:rPr>
      </w:pPr>
    </w:p>
    <w:p w14:paraId="40F2C3F4" w14:textId="45D1444E" w:rsidR="00E35FD9" w:rsidRDefault="00E35FD9" w:rsidP="00E35FD9">
      <w:pPr>
        <w:pStyle w:val="NormalWeb"/>
        <w:shd w:val="clear" w:color="auto" w:fill="F5F5F5"/>
        <w:spacing w:before="0" w:beforeAutospacing="0" w:after="165" w:afterAutospacing="0"/>
        <w:rPr>
          <w:rFonts w:ascii="Verdana" w:hAnsi="Verdana"/>
          <w:noProof/>
          <w:color w:val="333333"/>
          <w:sz w:val="20"/>
          <w:szCs w:val="20"/>
        </w:rPr>
      </w:pPr>
      <w:r>
        <w:rPr>
          <w:rFonts w:ascii="Verdana" w:hAnsi="Verdana"/>
          <w:noProof/>
          <w:color w:val="333333"/>
          <w:sz w:val="20"/>
          <w:szCs w:val="20"/>
        </w:rPr>
        <w:t>1.</w:t>
      </w:r>
    </w:p>
    <w:p w14:paraId="08363A95" w14:textId="23721C3B" w:rsid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p>
    <w:p w14:paraId="6BB1BC74" w14:textId="0DD1EB19" w:rsid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r>
        <w:rPr>
          <w:rFonts w:ascii="Verdana" w:hAnsi="Verdana"/>
          <w:noProof/>
          <w:color w:val="333333"/>
          <w:sz w:val="20"/>
          <w:szCs w:val="20"/>
        </w:rPr>
        <w:drawing>
          <wp:inline distT="0" distB="0" distL="0" distR="0" wp14:anchorId="69A60527" wp14:editId="692FE9A8">
            <wp:extent cx="3808916" cy="42005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 and Mark Lewis - CEO of Hosp. Action.jpg"/>
                    <pic:cNvPicPr/>
                  </pic:nvPicPr>
                  <pic:blipFill>
                    <a:blip r:embed="rId11">
                      <a:extLst>
                        <a:ext uri="{28A0092B-C50C-407E-A947-70E740481C1C}">
                          <a14:useLocalDpi xmlns:a14="http://schemas.microsoft.com/office/drawing/2010/main" val="0"/>
                        </a:ext>
                      </a:extLst>
                    </a:blip>
                    <a:stretch>
                      <a:fillRect/>
                    </a:stretch>
                  </pic:blipFill>
                  <pic:spPr>
                    <a:xfrm>
                      <a:off x="0" y="0"/>
                      <a:ext cx="3808916" cy="4200525"/>
                    </a:xfrm>
                    <a:prstGeom prst="rect">
                      <a:avLst/>
                    </a:prstGeom>
                  </pic:spPr>
                </pic:pic>
              </a:graphicData>
            </a:graphic>
          </wp:inline>
        </w:drawing>
      </w:r>
    </w:p>
    <w:p w14:paraId="4934C57E" w14:textId="5AFC7B09" w:rsid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p>
    <w:p w14:paraId="2308E675" w14:textId="3F7EF6F6" w:rsid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r>
        <w:rPr>
          <w:rStyle w:val="Hyperlink"/>
          <w:rFonts w:ascii="Verdana" w:hAnsi="Verdana"/>
          <w:color w:val="333333"/>
          <w:sz w:val="20"/>
          <w:szCs w:val="20"/>
          <w:u w:val="none"/>
        </w:rPr>
        <w:t xml:space="preserve">2. </w:t>
      </w:r>
    </w:p>
    <w:p w14:paraId="04D50181" w14:textId="4B12F9F0" w:rsid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r>
        <w:rPr>
          <w:rFonts w:ascii="Verdana" w:hAnsi="Verdana"/>
          <w:noProof/>
          <w:color w:val="333333"/>
          <w:sz w:val="20"/>
          <w:szCs w:val="20"/>
        </w:rPr>
        <w:lastRenderedPageBreak/>
        <w:drawing>
          <wp:anchor distT="0" distB="0" distL="114300" distR="114300" simplePos="0" relativeHeight="251658240" behindDoc="0" locked="0" layoutInCell="1" allowOverlap="1" wp14:anchorId="2CB7B18A" wp14:editId="320B5085">
            <wp:simplePos x="0" y="0"/>
            <wp:positionH relativeFrom="margin">
              <wp:align>left</wp:align>
            </wp:positionH>
            <wp:positionV relativeFrom="paragraph">
              <wp:posOffset>165735</wp:posOffset>
            </wp:positionV>
            <wp:extent cx="4457700" cy="3343522"/>
            <wp:effectExtent l="0" t="0" r="0" b="9525"/>
            <wp:wrapThrough wrapText="bothSides">
              <wp:wrapPolygon edited="0">
                <wp:start x="0" y="0"/>
                <wp:lineTo x="0" y="21538"/>
                <wp:lineTo x="21508" y="21538"/>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ise at BH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7700" cy="3343522"/>
                    </a:xfrm>
                    <a:prstGeom prst="rect">
                      <a:avLst/>
                    </a:prstGeom>
                  </pic:spPr>
                </pic:pic>
              </a:graphicData>
            </a:graphic>
            <wp14:sizeRelH relativeFrom="margin">
              <wp14:pctWidth>0</wp14:pctWidth>
            </wp14:sizeRelH>
            <wp14:sizeRelV relativeFrom="margin">
              <wp14:pctHeight>0</wp14:pctHeight>
            </wp14:sizeRelV>
          </wp:anchor>
        </w:drawing>
      </w:r>
    </w:p>
    <w:p w14:paraId="02FE8B3F" w14:textId="7E02C380" w:rsidR="00E35FD9" w:rsidRPr="00E35FD9" w:rsidRDefault="00E35FD9" w:rsidP="00E35FD9">
      <w:pPr>
        <w:pStyle w:val="NormalWeb"/>
        <w:shd w:val="clear" w:color="auto" w:fill="F5F5F5"/>
        <w:spacing w:before="0" w:beforeAutospacing="0" w:after="165" w:afterAutospacing="0"/>
        <w:rPr>
          <w:rStyle w:val="Hyperlink"/>
          <w:rFonts w:ascii="Verdana" w:hAnsi="Verdana"/>
          <w:color w:val="333333"/>
          <w:sz w:val="20"/>
          <w:szCs w:val="20"/>
          <w:u w:val="none"/>
        </w:rPr>
      </w:pPr>
    </w:p>
    <w:p w14:paraId="67FDBB15" w14:textId="6E23D0BC" w:rsidR="00197728" w:rsidRDefault="00E35FD9" w:rsidP="006F3F71">
      <w:pPr>
        <w:pStyle w:val="p0"/>
        <w:spacing w:line="276" w:lineRule="auto"/>
        <w:jc w:val="center"/>
        <w:rPr>
          <w:rFonts w:asciiTheme="minorHAnsi" w:hAnsiTheme="minorHAnsi" w:cs="Arial"/>
          <w:color w:val="000000" w:themeColor="text1"/>
        </w:rPr>
      </w:pPr>
    </w:p>
    <w:p w14:paraId="6F0B9C0D" w14:textId="109376B9" w:rsidR="00E35FD9" w:rsidRDefault="00E35FD9" w:rsidP="006F3F71">
      <w:pPr>
        <w:pStyle w:val="p0"/>
        <w:spacing w:line="276" w:lineRule="auto"/>
        <w:jc w:val="center"/>
        <w:rPr>
          <w:rFonts w:asciiTheme="minorHAnsi" w:hAnsiTheme="minorHAnsi" w:cs="Arial"/>
          <w:color w:val="000000" w:themeColor="text1"/>
        </w:rPr>
      </w:pPr>
    </w:p>
    <w:p w14:paraId="043E4BF6" w14:textId="64F4CB0C" w:rsidR="00E35FD9" w:rsidRDefault="00E35FD9" w:rsidP="006F3F71">
      <w:pPr>
        <w:pStyle w:val="p0"/>
        <w:spacing w:line="276" w:lineRule="auto"/>
        <w:jc w:val="center"/>
        <w:rPr>
          <w:rFonts w:asciiTheme="minorHAnsi" w:hAnsiTheme="minorHAnsi" w:cs="Arial"/>
          <w:color w:val="000000" w:themeColor="text1"/>
        </w:rPr>
      </w:pPr>
    </w:p>
    <w:p w14:paraId="1E1E6B6B" w14:textId="100BBC78" w:rsidR="00E35FD9" w:rsidRDefault="00E35FD9" w:rsidP="006F3F71">
      <w:pPr>
        <w:pStyle w:val="p0"/>
        <w:spacing w:line="276" w:lineRule="auto"/>
        <w:jc w:val="center"/>
        <w:rPr>
          <w:rFonts w:asciiTheme="minorHAnsi" w:hAnsiTheme="minorHAnsi" w:cs="Arial"/>
          <w:color w:val="000000" w:themeColor="text1"/>
        </w:rPr>
      </w:pPr>
    </w:p>
    <w:p w14:paraId="2D49FDD8" w14:textId="0A9C0E6E" w:rsidR="00E35FD9" w:rsidRDefault="00E35FD9" w:rsidP="006F3F71">
      <w:pPr>
        <w:pStyle w:val="p0"/>
        <w:spacing w:line="276" w:lineRule="auto"/>
        <w:jc w:val="center"/>
        <w:rPr>
          <w:rFonts w:asciiTheme="minorHAnsi" w:hAnsiTheme="minorHAnsi" w:cs="Arial"/>
          <w:color w:val="000000" w:themeColor="text1"/>
        </w:rPr>
      </w:pPr>
    </w:p>
    <w:p w14:paraId="1FE245F7" w14:textId="46A2CA74" w:rsidR="00E35FD9" w:rsidRDefault="00E35FD9" w:rsidP="006F3F71">
      <w:pPr>
        <w:pStyle w:val="p0"/>
        <w:spacing w:line="276" w:lineRule="auto"/>
        <w:jc w:val="center"/>
        <w:rPr>
          <w:rFonts w:asciiTheme="minorHAnsi" w:hAnsiTheme="minorHAnsi" w:cs="Arial"/>
          <w:color w:val="000000" w:themeColor="text1"/>
        </w:rPr>
      </w:pPr>
    </w:p>
    <w:p w14:paraId="6E3DA70B" w14:textId="4E3E4835" w:rsidR="00E35FD9" w:rsidRDefault="00E35FD9" w:rsidP="006F3F71">
      <w:pPr>
        <w:pStyle w:val="p0"/>
        <w:spacing w:line="276" w:lineRule="auto"/>
        <w:jc w:val="center"/>
        <w:rPr>
          <w:rFonts w:asciiTheme="minorHAnsi" w:hAnsiTheme="minorHAnsi" w:cs="Arial"/>
          <w:color w:val="000000" w:themeColor="text1"/>
        </w:rPr>
      </w:pPr>
    </w:p>
    <w:p w14:paraId="4664F2CB" w14:textId="29C331E9" w:rsidR="00E35FD9" w:rsidRDefault="00E35FD9" w:rsidP="006F3F71">
      <w:pPr>
        <w:pStyle w:val="p0"/>
        <w:spacing w:line="276" w:lineRule="auto"/>
        <w:jc w:val="center"/>
        <w:rPr>
          <w:rFonts w:asciiTheme="minorHAnsi" w:hAnsiTheme="minorHAnsi" w:cs="Arial"/>
          <w:color w:val="000000" w:themeColor="text1"/>
        </w:rPr>
      </w:pPr>
    </w:p>
    <w:p w14:paraId="405E7B28" w14:textId="65CADD0A" w:rsidR="00E35FD9" w:rsidRDefault="00E35FD9" w:rsidP="00E35FD9">
      <w:pPr>
        <w:pStyle w:val="p0"/>
        <w:spacing w:line="276" w:lineRule="auto"/>
        <w:rPr>
          <w:rFonts w:asciiTheme="minorHAnsi" w:hAnsiTheme="minorHAnsi" w:cs="Arial"/>
          <w:color w:val="000000" w:themeColor="text1"/>
        </w:rPr>
      </w:pPr>
      <w:r>
        <w:rPr>
          <w:rFonts w:asciiTheme="minorHAnsi" w:hAnsiTheme="minorHAnsi" w:cs="Arial"/>
          <w:color w:val="000000" w:themeColor="text1"/>
        </w:rPr>
        <w:t xml:space="preserve">3. </w:t>
      </w:r>
      <w:r>
        <w:rPr>
          <w:rFonts w:asciiTheme="minorHAnsi" w:hAnsiTheme="minorHAnsi" w:cs="Arial"/>
          <w:noProof/>
          <w:color w:val="000000" w:themeColor="text1"/>
        </w:rPr>
        <w:drawing>
          <wp:inline distT="0" distB="0" distL="0" distR="0" wp14:anchorId="6A884F53" wp14:editId="6EAC5F24">
            <wp:extent cx="5731510" cy="18700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2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870075"/>
                    </a:xfrm>
                    <a:prstGeom prst="rect">
                      <a:avLst/>
                    </a:prstGeom>
                  </pic:spPr>
                </pic:pic>
              </a:graphicData>
            </a:graphic>
          </wp:inline>
        </w:drawing>
      </w:r>
    </w:p>
    <w:p w14:paraId="12930AD9" w14:textId="6C43F0DF" w:rsidR="00E35FD9" w:rsidRDefault="00E35FD9" w:rsidP="00E35FD9">
      <w:pPr>
        <w:pStyle w:val="p0"/>
        <w:spacing w:line="276" w:lineRule="auto"/>
        <w:rPr>
          <w:rFonts w:asciiTheme="minorHAnsi" w:hAnsiTheme="minorHAnsi" w:cs="Arial"/>
          <w:color w:val="000000" w:themeColor="text1"/>
        </w:rPr>
      </w:pPr>
      <w:r>
        <w:rPr>
          <w:rFonts w:asciiTheme="minorHAnsi" w:hAnsiTheme="minorHAnsi" w:cs="Arial"/>
          <w:color w:val="000000" w:themeColor="text1"/>
        </w:rPr>
        <w:t>4.</w:t>
      </w:r>
    </w:p>
    <w:p w14:paraId="057C832A" w14:textId="68A45088" w:rsidR="00E35FD9" w:rsidRPr="006F3F71" w:rsidRDefault="00E35FD9" w:rsidP="00E35FD9">
      <w:pPr>
        <w:pStyle w:val="p0"/>
        <w:spacing w:line="276" w:lineRule="auto"/>
        <w:rPr>
          <w:rFonts w:asciiTheme="minorHAnsi" w:hAnsiTheme="minorHAnsi" w:cs="Arial"/>
          <w:color w:val="000000" w:themeColor="text1"/>
        </w:rPr>
      </w:pPr>
      <w:r>
        <w:rPr>
          <w:noProof/>
        </w:rPr>
        <w:lastRenderedPageBreak/>
        <w:drawing>
          <wp:inline distT="0" distB="0" distL="0" distR="0" wp14:anchorId="03108DEA" wp14:editId="06757156">
            <wp:extent cx="3064719" cy="2505075"/>
            <wp:effectExtent l="0" t="0" r="2540" b="0"/>
            <wp:docPr id="6" name="Picture 6" descr="http://www.hospitalityaction.org.uk/wp/wp-content/themes/hospitalityaction/images/halo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pitalityaction.org.uk/wp/wp-content/themes/hospitalityaction/images/halog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5866" cy="2555056"/>
                    </a:xfrm>
                    <a:prstGeom prst="rect">
                      <a:avLst/>
                    </a:prstGeom>
                    <a:noFill/>
                    <a:ln>
                      <a:noFill/>
                    </a:ln>
                  </pic:spPr>
                </pic:pic>
              </a:graphicData>
            </a:graphic>
          </wp:inline>
        </w:drawing>
      </w:r>
    </w:p>
    <w:sectPr w:rsidR="00E35FD9"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EA6"/>
    <w:multiLevelType w:val="hybridMultilevel"/>
    <w:tmpl w:val="D37C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53896"/>
    <w:multiLevelType w:val="hybridMultilevel"/>
    <w:tmpl w:val="96606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abstractNum w:abstractNumId="3" w15:restartNumberingAfterBreak="0">
    <w:nsid w:val="51B01A41"/>
    <w:multiLevelType w:val="hybridMultilevel"/>
    <w:tmpl w:val="A4AE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454E25"/>
    <w:rsid w:val="004C7E8D"/>
    <w:rsid w:val="007B621C"/>
    <w:rsid w:val="00800931"/>
    <w:rsid w:val="008910E3"/>
    <w:rsid w:val="00913B46"/>
    <w:rsid w:val="009F7F1E"/>
    <w:rsid w:val="00A3445D"/>
    <w:rsid w:val="00BB7851"/>
    <w:rsid w:val="00CF4EB7"/>
    <w:rsid w:val="00DC7E6D"/>
    <w:rsid w:val="00E35FD9"/>
    <w:rsid w:val="00F339B3"/>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 w:type="paragraph" w:styleId="NoSpacing">
    <w:name w:val="No Spacing"/>
    <w:uiPriority w:val="1"/>
    <w:qFormat/>
    <w:rsid w:val="00BB7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merlawnhote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omtoreward.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spitalityaction.org.uk" TargetMode="External"/><Relationship Id="rId11" Type="http://schemas.openxmlformats.org/officeDocument/2006/relationships/image" Target="media/image1.jpg"/><Relationship Id="rId5" Type="http://schemas.openxmlformats.org/officeDocument/2006/relationships/hyperlink" Target="https://www.hospitalityaction.org.uk/what-we-do/golden-friends/" TargetMode="External"/><Relationship Id="rId15" Type="http://schemas.openxmlformats.org/officeDocument/2006/relationships/fontTable" Target="fontTable.xml"/><Relationship Id="rId10" Type="http://schemas.openxmlformats.org/officeDocument/2006/relationships/hyperlink" Target="mailto:joe@roomtoreward.org" TargetMode="External"/><Relationship Id="rId4" Type="http://schemas.openxmlformats.org/officeDocument/2006/relationships/webSettings" Target="webSettings.xml"/><Relationship Id="rId9" Type="http://schemas.openxmlformats.org/officeDocument/2006/relationships/hyperlink" Target="http://www.roomtoreward.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2018-05-03T13:53:00Z</dcterms:created>
  <dcterms:modified xsi:type="dcterms:W3CDTF">2018-05-03T13:53:00Z</dcterms:modified>
</cp:coreProperties>
</file>